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</w:pPr>
      <w:r>
        <w:rPr>
          <w:rFonts w:ascii="Arial" w:cs="Arial" w:eastAsia="Arial" w:hAnsi="Arial"/>
          <w:b/>
          <w:bCs/>
          <w:color w:val="5B21B6"/>
          <w:sz w:val="36"/>
          <w:szCs w:val="36"/>
        </w:rPr>
        <w:t xml:space="preserve">CQC Improvement Plan Template</w:t>
      </w:r>
    </w:p>
    <w:p>
      <w:pPr>
        <w:spacing w:after="10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A free, fillable improvement (action) plan with evidence tracking, by CQCLogic. </w:t>
      </w:r>
      <w:hyperlink w:history="1" r:id="rId-3ice8krzfodbvb8j4z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cqclogic.co.uk</w:t>
        </w:r>
      </w:hyperlink>
    </w:p>
    <w:p>
      <w:pPr>
        <w:spacing w:after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Service: </w:t>
      </w:r>
      <w:r>
        <w:rPr>
          <w:rFonts w:ascii="Arial" w:cs="Arial" w:eastAsia="Arial" w:hAnsi="Arial"/>
          <w:sz w:val="20"/>
          <w:szCs w:val="20"/>
        </w:rPr>
        <w:t xml:space="preserve">______________________________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Registered manager: </w:t>
      </w:r>
      <w:r>
        <w:rPr>
          <w:rFonts w:ascii="Arial" w:cs="Arial" w:eastAsia="Arial" w:hAnsi="Arial"/>
          <w:sz w:val="20"/>
          <w:szCs w:val="20"/>
        </w:rPr>
        <w:t xml:space="preserve">______________________________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Date started: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120" w:before="300"/>
      </w:pPr>
      <w:r>
        <w:rPr>
          <w:rFonts w:ascii="Arial" w:cs="Arial" w:eastAsia="Arial" w:hAnsi="Arial"/>
          <w:b/>
          <w:bCs/>
          <w:color w:val="5B21B6"/>
          <w:sz w:val="28"/>
          <w:szCs w:val="28"/>
        </w:rPr>
        <w:t xml:space="preserve">How to use it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1. Add one row per finding, regulation breach or concern, from your CQC report or your own audits. Delete the grey example row when you start.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2. Fill every shaded cell. The evidence columns matter most at reinspection: what an inspector would need to see to believe the action is done.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3. Update Status as you go: Not started, In progress, Complete - not yet evidenced, or Complete - evidenced. Only use "Complete - evidenced" once the evidence is collected and verified. Inspectors treat "complete" without evidence as "not done".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4. Log every piece of evidence in section 2, using the same Ref as the action it supports.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5. Run a mock inspection 4 to 6 weeks before an expected reinspection, and record the gaps in section 3. Treat each gap like a real finding, with an owner and a deadline.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Guidance: </w:t>
      </w:r>
      <w:hyperlink w:history="1" r:id="rIdprrp9cyutxj_8zvzoja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what to include and why</w:t>
        </w:r>
      </w:hyperlink>
      <w:r>
        <w:rPr>
          <w:rFonts w:ascii="Arial" w:cs="Arial" w:eastAsia="Arial" w:hAnsi="Arial"/>
          <w:sz w:val="20"/>
          <w:szCs w:val="20"/>
        </w:rPr>
        <w:t xml:space="preserve">  |  </w:t>
      </w:r>
      <w:hyperlink w:history="1" r:id="rId3cfpomgp71juoykunev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how to write the full plan</w:t>
        </w:r>
      </w:hyperlink>
    </w:p>
    <w:p>
      <w:pPr>
        <w:spacing w:after="120" w:before="300"/>
      </w:pPr>
      <w:r>
        <w:rPr>
          <w:rFonts w:ascii="Arial" w:cs="Arial" w:eastAsia="Arial" w:hAnsi="Arial"/>
          <w:b/>
          <w:bCs/>
          <w:color w:val="5B21B6"/>
          <w:sz w:val="28"/>
          <w:szCs w:val="28"/>
        </w:rPr>
        <w:t xml:space="preserve">1. Improvement plan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200"/>
        <w:gridCol w:w="2600"/>
        <w:gridCol w:w="2900"/>
        <w:gridCol w:w="1400"/>
        <w:gridCol w:w="1100"/>
        <w:gridCol w:w="2500"/>
        <w:gridCol w:w="1000"/>
        <w:gridCol w:w="1998"/>
      </w:tblGrid>
      <w:tr>
        <w:trPr>
          <w:tblHeader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Ref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Key question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Finding / regulation cited</w:t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Action required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Named owner</w:t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Deadline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Evidence required</w:t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Evidence collected? (Y/N)</w:t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Status</w:t>
            </w:r>
          </w:p>
        </w:tc>
      </w:tr>
      <w:t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EX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Safe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Reg 12: medicines given without a second-person check on 3 of 8 MARs sampled</w:t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Introduce second-person check on all controlled drugs; retrain 14 staff; weekly MAR audit for 8 weeks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J. Smith (Registered Manager)</w:t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31/10/2026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Signed training records; 8 weekly audit sheets showing a falling error rate</w:t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N</w:t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In progress</w:t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pageBreakBefore/>
        <w:spacing w:after="120"/>
      </w:pPr>
      <w:r>
        <w:rPr>
          <w:rFonts w:ascii="Arial" w:cs="Arial" w:eastAsia="Arial" w:hAnsi="Arial"/>
          <w:b/>
          <w:bCs/>
          <w:color w:val="5B21B6"/>
          <w:sz w:val="28"/>
          <w:szCs w:val="28"/>
        </w:rPr>
        <w:t xml:space="preserve">2. Evidence log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One row per piece of evidence, using the same Ref as the action it proves. Inspectors want dated, verified evidence, not a folder of unlabelled files.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5200"/>
        <w:gridCol w:w="1500"/>
        <w:gridCol w:w="2000"/>
        <w:gridCol w:w="2000"/>
        <w:gridCol w:w="3598"/>
      </w:tblGrid>
      <w:tr>
        <w:trPr>
          <w:tblHeader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Action Ref</w:t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Evidence item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Date collected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Collected 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Verified by</w:t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Where it is kept (folder / link)</w:t>
            </w:r>
          </w:p>
        </w:tc>
      </w:tr>
      <w:t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EX</w:t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Weekly MAR audit, week 3 (14 units checked, 1 error)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10/10/2026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A. Patel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J. Smith</w:t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Shared drive &gt; Evidence &gt; Safe &gt; Medicines</w:t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5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pageBreakBefore/>
        <w:spacing w:after="120"/>
      </w:pPr>
      <w:r>
        <w:rPr>
          <w:rFonts w:ascii="Arial" w:cs="Arial" w:eastAsia="Arial" w:hAnsi="Arial"/>
          <w:b/>
          <w:bCs/>
          <w:color w:val="5B21B6"/>
          <w:sz w:val="28"/>
          <w:szCs w:val="28"/>
        </w:rPr>
        <w:t xml:space="preserve">3. Mock inspection log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Test against your actual improvement plan and interview staff directly. Add every gap to the plan above.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400"/>
        <w:gridCol w:w="4200"/>
        <w:gridCol w:w="4600"/>
        <w:gridCol w:w="1200"/>
        <w:gridCol w:w="1500"/>
        <w:gridCol w:w="1298"/>
      </w:tblGrid>
      <w:tr>
        <w:trPr>
          <w:tblHeader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Key question</w:t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What was tested</w:t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Gap found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Action Ref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5B21B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Deadline</w:t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05/11/2026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Well-led</w:t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Asked 3 staff to explain the new medicines check</w:t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2 of 3 could not describe the second-person check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A12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J. Smith</w:t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12/11/2026</w:t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9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9D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Want it built for you? </w:t>
      </w:r>
      <w:r>
        <w:rPr>
          <w:rFonts w:ascii="Arial" w:cs="Arial" w:eastAsia="Arial" w:hAnsi="Arial"/>
          <w:sz w:val="20"/>
          <w:szCs w:val="20"/>
        </w:rPr>
        <w:t xml:space="preserve">CQCLogic builds a structured improvement plan from your actual CQC inspection data within 24 hours, with every action linked to a concern, a regulation and the evidence to collect. See a sample: </w:t>
      </w:r>
      <w:hyperlink w:history="1" r:id="rIdkjpyldlqld5lcy5hyg6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cqclogic.co.uk/sample-plan</w:t>
        </w:r>
      </w:hyperlink>
    </w:p>
    <w:p>
      <w:pPr>
        <w:spacing w:after="100"/>
      </w:pPr>
      <w:r>
        <w:rPr>
          <w:rFonts w:ascii="Arial" w:cs="Arial" w:eastAsia="Arial" w:hAnsi="Arial"/>
          <w:i/>
          <w:iCs/>
          <w:color w:val="6B7280"/>
          <w:sz w:val="17"/>
          <w:szCs w:val="17"/>
        </w:rPr>
        <w:t xml:space="preserve">This template is a working tool, not legal advice or an official CQC form. CQC does not require a specific format for an improvement plan.</w:t>
      </w: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CQCLogic  |  cqclogic.co.uk  |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ice8krzfodbvb8j4zju" Type="http://schemas.openxmlformats.org/officeDocument/2006/relationships/hyperlink" Target="https://cqclogic.co.uk" TargetMode="External"/><Relationship Id="rIdprrp9cyutxj_8zvzojalo" Type="http://schemas.openxmlformats.org/officeDocument/2006/relationships/hyperlink" Target="https://cqclogic.co.uk/cqc-action-plan-template/" TargetMode="External"/><Relationship Id="rId3cfpomgp71juoykunevez" Type="http://schemas.openxmlformats.org/officeDocument/2006/relationships/hyperlink" Target="https://cqclogic.co.uk/how-to-write-cqc-improvement-plan/" TargetMode="External"/><Relationship Id="rIdkjpyldlqld5lcy5hyg6jo" Type="http://schemas.openxmlformats.org/officeDocument/2006/relationships/hyperlink" Target="https://cqclogic.co.uk/sample-plan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CQC Improvement Plan Template</dc:title>
  <dc:creator>CQCLogic</dc:creator>
  <cp:lastModifiedBy>Un-named</cp:lastModifiedBy>
  <cp:revision>1</cp:revision>
  <dcterms:created xsi:type="dcterms:W3CDTF">2026-09-24T08:47:26.855Z</dcterms:created>
  <dcterms:modified xsi:type="dcterms:W3CDTF">2026-09-24T08:47:26.856Z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