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20"/>
      </w:pPr>
      <w:r>
        <w:t xml:space="preserve">Governance policy template for domiciliary care (home care) agencies</w:t>
      </w:r>
    </w:p>
    <w:p>
      <w:pPr>
        <w:spacing w:after="100"/>
      </w:pPr>
      <w:r>
        <w:rPr>
          <w:b w:val="false"/>
          <w:bCs w:val="false"/>
          <w:i/>
          <w:iCs/>
          <w:sz w:val="21"/>
          <w:szCs w:val="21"/>
        </w:rPr>
        <w:t xml:space="preserve">CQCLogic free template. Version 25 October 2026. Free to use inside your own service. Source: cqclogic.co.uk/domiciliary-care-governance-policy/</w:t>
      </w:r>
    </w:p>
    <w:p>
      <w:pPr>
        <w:spacing w:after="100"/>
      </w:pPr>
      <w:r>
        <w:rPr>
          <w:b/>
          <w:bCs/>
          <w:i w:val="false"/>
          <w:iCs w:val="false"/>
          <w:sz w:val="21"/>
          <w:szCs w:val="21"/>
        </w:rPr>
        <w:t xml:space="preserve">IMPORTANT: CQC does not publish a required governance policy. This template is CQCLogic's own suggestion, built around Regulation 17 (good governance) and CQC's guidance on it. It is not legal advice. Replace everything in [square brackets], delete what does not apply and change the frequencies to fit your service. A governance policy only counts if you follow it, so write what you will really do and keep the evidence.</w:t>
      </w:r>
    </w:p>
    <w:p>
      <w:pPr>
        <w:pStyle w:val="Heading2"/>
        <w:spacing w:after="100" w:before="220"/>
      </w:pPr>
      <w:r>
        <w:t xml:space="preserve">1. Purpose and scope</w:t>
      </w:r>
    </w:p>
    <w:p>
      <w:pPr>
        <w:spacing w:after="100"/>
      </w:pPr>
      <w:r>
        <w:rPr>
          <w:b w:val="false"/>
          <w:bCs w:val="false"/>
          <w:i w:val="false"/>
          <w:iCs w:val="false"/>
          <w:sz w:val="21"/>
          <w:szCs w:val="21"/>
        </w:rPr>
        <w:t xml:space="preserve">This policy explains how [Provider name] ([registered location/address], CQC location ID [ID]) checks the quality and safety of the home care it provides, finds problems and puts them right, in line with Regulation 17 (good governance) of the Health and Social Care Act 2008 (Regulated Activities) Regulations 2014. It applies to all staff, including office staff, care coordinators, field supervisors and care workers, and to the regulated activity of [personal care].</w:t>
      </w:r>
    </w:p>
    <w:p>
      <w:pPr>
        <w:pStyle w:val="Heading2"/>
        <w:spacing w:after="100" w:before="220"/>
      </w:pPr>
      <w:r>
        <w:t xml:space="preserve">2. Legal and regulatory basis</w:t>
      </w:r>
    </w:p>
    <w:p>
      <w:pPr>
        <w:spacing w:after="100"/>
      </w:pPr>
      <w:r>
        <w:rPr>
          <w:b w:val="false"/>
          <w:bCs w:val="false"/>
          <w:i w:val="false"/>
          <w:iCs w:val="false"/>
          <w:sz w:val="21"/>
          <w:szCs w:val="21"/>
        </w:rPr>
        <w:t xml:space="preserve">We must operate effective systems and processes to assess and monitor our service against Regulations 4 to 20A, assess, monitor and improve quality and safety, assess and mitigate risks, keep accurate, complete and contemporaneous records, and seek and act on feedback. CQC's guidance says these systems should include scrutiny and overall responsibility at board level or equivalent.</w:t>
      </w:r>
    </w:p>
    <w:p>
      <w:pPr>
        <w:pStyle w:val="Heading2"/>
        <w:spacing w:after="100" w:before="220"/>
      </w:pPr>
      <w:r>
        <w:t xml:space="preserve">3. Roles and responsibilities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2000"/>
        <w:gridCol w:w="6066"/>
      </w:tblGrid>
      <w:tr>
        <w:trPr>
          <w:tblHeader/>
        </w:trPr>
        <w:tc>
          <w:tcPr>
            <w:tcW w:type="dxa" w:w="2400"/>
            <w:shd w:fill="4C1D95" w:color="auto" w:val="clear"/>
            <w:tcMar>
              <w:top w:type="dxa" w:w="60"/>
              <w:left w:type="dxa" w:w="80"/>
              <w:bottom w:type="dxa" w:w="60"/>
              <w:right w:type="dxa" w:w="80"/>
            </w:tcMar>
          </w:tcPr>
          <w:p>
            <w:r>
              <w:rPr>
                <w:b/>
                <w:bCs/>
                <w:i w:val="false"/>
                <w:iCs w:val="false"/>
                <w:color w:val="FFFFFF"/>
                <w:sz w:val="20"/>
                <w:szCs w:val="20"/>
              </w:rPr>
              <w:t xml:space="preserve">Role</w:t>
            </w:r>
          </w:p>
        </w:tc>
        <w:tc>
          <w:tcPr>
            <w:tcW w:type="dxa" w:w="2000"/>
            <w:shd w:fill="4C1D95" w:color="auto" w:val="clear"/>
            <w:tcMar>
              <w:top w:type="dxa" w:w="60"/>
              <w:left w:type="dxa" w:w="80"/>
              <w:bottom w:type="dxa" w:w="60"/>
              <w:right w:type="dxa" w:w="80"/>
            </w:tcMar>
          </w:tcPr>
          <w:p>
            <w:r>
              <w:rPr>
                <w:b/>
                <w:bCs/>
                <w:i w:val="false"/>
                <w:iCs w:val="false"/>
                <w:color w:val="FFFFFF"/>
                <w:sz w:val="20"/>
                <w:szCs w:val="20"/>
              </w:rPr>
              <w:t xml:space="preserve">Name</w:t>
            </w:r>
          </w:p>
        </w:tc>
        <w:tc>
          <w:tcPr>
            <w:tcW w:type="dxa" w:w="6066"/>
            <w:shd w:fill="4C1D95" w:color="auto" w:val="clear"/>
            <w:tcMar>
              <w:top w:type="dxa" w:w="60"/>
              <w:left w:type="dxa" w:w="80"/>
              <w:bottom w:type="dxa" w:w="60"/>
              <w:right w:type="dxa" w:w="80"/>
            </w:tcMar>
          </w:tcPr>
          <w:p>
            <w:r>
              <w:rPr>
                <w:b/>
                <w:bCs/>
                <w:i w:val="false"/>
                <w:iCs w:val="false"/>
                <w:color w:val="FFFFFF"/>
                <w:sz w:val="20"/>
                <w:szCs w:val="20"/>
              </w:rPr>
              <w:t xml:space="preserve">Responsibilities under this policy</w:t>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Registered provider / board</w:t>
            </w:r>
          </w:p>
        </w:tc>
        <w:tc>
          <w:tcPr>
            <w:tcW w:type="dxa" w:w="2000"/>
            <w:tcMar>
              <w:top w:type="dxa" w:w="60"/>
              <w:left w:type="dxa" w:w="80"/>
              <w:bottom w:type="dxa" w:w="60"/>
              <w:right w:type="dxa" w:w="80"/>
            </w:tcMar>
          </w:tcPr>
          <w:p>
            <w:r>
              <w:rPr>
                <w:b w:val="false"/>
                <w:bCs w:val="false"/>
                <w:i w:val="false"/>
                <w:iCs w:val="false"/>
                <w:sz w:val="20"/>
                <w:szCs w:val="20"/>
              </w:rPr>
              <w:t xml:space="preserve">[Name]</w:t>
            </w:r>
          </w:p>
        </w:tc>
        <w:tc>
          <w:tcPr>
            <w:tcW w:type="dxa" w:w="6066"/>
            <w:tcMar>
              <w:top w:type="dxa" w:w="60"/>
              <w:left w:type="dxa" w:w="80"/>
              <w:bottom w:type="dxa" w:w="60"/>
              <w:right w:type="dxa" w:w="80"/>
            </w:tcMar>
          </w:tcPr>
          <w:p>
            <w:r>
              <w:rPr>
                <w:b w:val="false"/>
                <w:bCs w:val="false"/>
                <w:i w:val="false"/>
                <w:iCs w:val="false"/>
                <w:sz w:val="20"/>
                <w:szCs w:val="20"/>
              </w:rPr>
              <w:t xml:space="preserve">Overall responsibility for governance. Reviews the monthly governance report, challenges findings, makes sure resources are in place and records decisions. Meets [quarterly] to review quality, risk and the improvement plan.</w:t>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Nominated individual</w:t>
            </w:r>
          </w:p>
        </w:tc>
        <w:tc>
          <w:tcPr>
            <w:tcW w:type="dxa" w:w="2000"/>
            <w:tcMar>
              <w:top w:type="dxa" w:w="60"/>
              <w:left w:type="dxa" w:w="80"/>
              <w:bottom w:type="dxa" w:w="60"/>
              <w:right w:type="dxa" w:w="80"/>
            </w:tcMar>
          </w:tcPr>
          <w:p>
            <w:r>
              <w:rPr>
                <w:b w:val="false"/>
                <w:bCs w:val="false"/>
                <w:i w:val="false"/>
                <w:iCs w:val="false"/>
                <w:sz w:val="20"/>
                <w:szCs w:val="20"/>
              </w:rPr>
              <w:t xml:space="preserve">[Name]</w:t>
            </w:r>
          </w:p>
        </w:tc>
        <w:tc>
          <w:tcPr>
            <w:tcW w:type="dxa" w:w="6066"/>
            <w:tcMar>
              <w:top w:type="dxa" w:w="60"/>
              <w:left w:type="dxa" w:w="80"/>
              <w:bottom w:type="dxa" w:w="60"/>
              <w:right w:type="dxa" w:w="80"/>
            </w:tcMar>
          </w:tcPr>
          <w:p>
            <w:r>
              <w:rPr>
                <w:b w:val="false"/>
                <w:bCs w:val="false"/>
                <w:i w:val="false"/>
                <w:iCs w:val="false"/>
                <w:sz w:val="20"/>
                <w:szCs w:val="20"/>
              </w:rPr>
              <w:t xml:space="preserve">Supervises how the regulated activity is managed. Makes sure the board receives accurate information and that CQC is told what it must be told.</w:t>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Registered manager</w:t>
            </w:r>
          </w:p>
        </w:tc>
        <w:tc>
          <w:tcPr>
            <w:tcW w:type="dxa" w:w="2000"/>
            <w:tcMar>
              <w:top w:type="dxa" w:w="60"/>
              <w:left w:type="dxa" w:w="80"/>
              <w:bottom w:type="dxa" w:w="60"/>
              <w:right w:type="dxa" w:w="80"/>
            </w:tcMar>
          </w:tcPr>
          <w:p>
            <w:r>
              <w:rPr>
                <w:b w:val="false"/>
                <w:bCs w:val="false"/>
                <w:i w:val="false"/>
                <w:iCs w:val="false"/>
                <w:sz w:val="20"/>
                <w:szCs w:val="20"/>
              </w:rPr>
              <w:t xml:space="preserve">[Name]</w:t>
            </w:r>
          </w:p>
        </w:tc>
        <w:tc>
          <w:tcPr>
            <w:tcW w:type="dxa" w:w="6066"/>
            <w:tcMar>
              <w:top w:type="dxa" w:w="60"/>
              <w:left w:type="dxa" w:w="80"/>
              <w:bottom w:type="dxa" w:w="60"/>
              <w:right w:type="dxa" w:w="80"/>
            </w:tcMar>
          </w:tcPr>
          <w:p>
            <w:r>
              <w:rPr>
                <w:b w:val="false"/>
                <w:bCs w:val="false"/>
                <w:i w:val="false"/>
                <w:iCs w:val="false"/>
                <w:sz w:val="20"/>
                <w:szCs w:val="20"/>
              </w:rPr>
              <w:t xml:space="preserve">Runs the governance system day to day: audit schedule, governance meetings, action plan, notifications, learning from incidents and complaints.</w:t>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Care coordinators and field supervisors</w:t>
            </w:r>
          </w:p>
        </w:tc>
        <w:tc>
          <w:tcPr>
            <w:tcW w:type="dxa" w:w="2000"/>
            <w:tcMar>
              <w:top w:type="dxa" w:w="60"/>
              <w:left w:type="dxa" w:w="80"/>
              <w:bottom w:type="dxa" w:w="60"/>
              <w:right w:type="dxa" w:w="80"/>
            </w:tcMar>
          </w:tcPr>
          <w:p>
            <w:r>
              <w:rPr>
                <w:b w:val="false"/>
                <w:bCs w:val="false"/>
                <w:i w:val="false"/>
                <w:iCs w:val="false"/>
                <w:sz w:val="20"/>
                <w:szCs w:val="20"/>
              </w:rPr>
              <w:t xml:space="preserve">[Names]</w:t>
            </w:r>
          </w:p>
        </w:tc>
        <w:tc>
          <w:tcPr>
            <w:tcW w:type="dxa" w:w="6066"/>
            <w:tcMar>
              <w:top w:type="dxa" w:w="60"/>
              <w:left w:type="dxa" w:w="80"/>
              <w:bottom w:type="dxa" w:w="60"/>
              <w:right w:type="dxa" w:w="80"/>
            </w:tcMar>
          </w:tcPr>
          <w:p>
            <w:r>
              <w:rPr>
                <w:b w:val="false"/>
                <w:bCs w:val="false"/>
                <w:i w:val="false"/>
                <w:iCs w:val="false"/>
                <w:sz w:val="20"/>
                <w:szCs w:val="20"/>
              </w:rPr>
              <w:t xml:space="preserve">Carry out spot checks, call and visit monitoring, supervision, care plan reviews and report findings to the registered manager.</w:t>
            </w:r>
          </w:p>
        </w:tc>
      </w:tr>
      <w:tr>
        <w:trPr>
          <w:cantSplit/>
        </w:trPr>
        <w:tc>
          <w:tcPr>
            <w:tcW w:type="dxa" w:w="2400"/>
            <w:tcMar>
              <w:top w:type="dxa" w:w="60"/>
              <w:left w:type="dxa" w:w="80"/>
              <w:bottom w:type="dxa" w:w="60"/>
              <w:right w:type="dxa" w:w="80"/>
            </w:tcMar>
          </w:tcPr>
          <w:p>
            <w:r>
              <w:rPr>
                <w:b w:val="false"/>
                <w:bCs w:val="false"/>
                <w:i w:val="false"/>
                <w:iCs w:val="false"/>
                <w:sz w:val="20"/>
                <w:szCs w:val="20"/>
              </w:rPr>
              <w:t xml:space="preserve">All staff</w:t>
            </w:r>
          </w:p>
        </w:tc>
        <w:tc>
          <w:tcPr>
            <w:tcW w:type="dxa" w:w="2000"/>
            <w:tcMar>
              <w:top w:type="dxa" w:w="60"/>
              <w:left w:type="dxa" w:w="80"/>
              <w:bottom w:type="dxa" w:w="60"/>
              <w:right w:type="dxa" w:w="80"/>
            </w:tcMar>
          </w:tcPr>
          <w:p>
            <w:r>
              <w:rPr>
                <w:b w:val="false"/>
                <w:bCs w:val="false"/>
                <w:i w:val="false"/>
                <w:iCs w:val="false"/>
                <w:sz w:val="20"/>
                <w:szCs w:val="20"/>
              </w:rPr>
              <w:t xml:space="preserve"/>
            </w:r>
          </w:p>
        </w:tc>
        <w:tc>
          <w:tcPr>
            <w:tcW w:type="dxa" w:w="6066"/>
            <w:tcMar>
              <w:top w:type="dxa" w:w="60"/>
              <w:left w:type="dxa" w:w="80"/>
              <w:bottom w:type="dxa" w:w="60"/>
              <w:right w:type="dxa" w:w="80"/>
            </w:tcMar>
          </w:tcPr>
          <w:p>
            <w:r>
              <w:rPr>
                <w:b w:val="false"/>
                <w:bCs w:val="false"/>
                <w:i w:val="false"/>
                <w:iCs w:val="false"/>
                <w:sz w:val="20"/>
                <w:szCs w:val="20"/>
              </w:rPr>
              <w:t xml:space="preserve">Follow policies, record care accurately and at the time, raise concerns and take part in audits and learning.</w:t>
            </w:r>
          </w:p>
        </w:tc>
      </w:tr>
    </w:tbl>
    <w:p>
      <w:pPr>
        <w:pStyle w:val="Heading2"/>
        <w:spacing w:after="100" w:before="220"/>
      </w:pPr>
      <w:r>
        <w:t xml:space="preserve">4. Governance meetings</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1800"/>
        <w:gridCol w:w="2200"/>
        <w:gridCol w:w="1200"/>
        <w:gridCol w:w="3466"/>
        <w:gridCol w:w="1800"/>
      </w:tblGrid>
      <w:tr>
        <w:trPr>
          <w:tblHeader/>
        </w:trPr>
        <w:tc>
          <w:tcPr>
            <w:tcW w:type="dxa" w:w="1800"/>
            <w:shd w:fill="4C1D95" w:color="auto" w:val="clear"/>
            <w:tcMar>
              <w:top w:type="dxa" w:w="60"/>
              <w:left w:type="dxa" w:w="80"/>
              <w:bottom w:type="dxa" w:w="60"/>
              <w:right w:type="dxa" w:w="80"/>
            </w:tcMar>
          </w:tcPr>
          <w:p>
            <w:r>
              <w:rPr>
                <w:b/>
                <w:bCs/>
                <w:i w:val="false"/>
                <w:iCs w:val="false"/>
                <w:color w:val="FFFFFF"/>
                <w:sz w:val="20"/>
                <w:szCs w:val="20"/>
              </w:rPr>
              <w:t xml:space="preserve">Meeting</w:t>
            </w:r>
          </w:p>
        </w:tc>
        <w:tc>
          <w:tcPr>
            <w:tcW w:type="dxa" w:w="2200"/>
            <w:shd w:fill="4C1D95" w:color="auto" w:val="clear"/>
            <w:tcMar>
              <w:top w:type="dxa" w:w="60"/>
              <w:left w:type="dxa" w:w="80"/>
              <w:bottom w:type="dxa" w:w="60"/>
              <w:right w:type="dxa" w:w="80"/>
            </w:tcMar>
          </w:tcPr>
          <w:p>
            <w:r>
              <w:rPr>
                <w:b/>
                <w:bCs/>
                <w:i w:val="false"/>
                <w:iCs w:val="false"/>
                <w:color w:val="FFFFFF"/>
                <w:sz w:val="20"/>
                <w:szCs w:val="20"/>
              </w:rPr>
              <w:t xml:space="preserve">Who attends</w:t>
            </w:r>
          </w:p>
        </w:tc>
        <w:tc>
          <w:tcPr>
            <w:tcW w:type="dxa" w:w="1200"/>
            <w:shd w:fill="4C1D95" w:color="auto" w:val="clear"/>
            <w:tcMar>
              <w:top w:type="dxa" w:w="60"/>
              <w:left w:type="dxa" w:w="80"/>
              <w:bottom w:type="dxa" w:w="60"/>
              <w:right w:type="dxa" w:w="80"/>
            </w:tcMar>
          </w:tcPr>
          <w:p>
            <w:r>
              <w:rPr>
                <w:b/>
                <w:bCs/>
                <w:i w:val="false"/>
                <w:iCs w:val="false"/>
                <w:color w:val="FFFFFF"/>
                <w:sz w:val="20"/>
                <w:szCs w:val="20"/>
              </w:rPr>
              <w:t xml:space="preserve">How often</w:t>
            </w:r>
          </w:p>
        </w:tc>
        <w:tc>
          <w:tcPr>
            <w:tcW w:type="dxa" w:w="3466"/>
            <w:shd w:fill="4C1D95" w:color="auto" w:val="clear"/>
            <w:tcMar>
              <w:top w:type="dxa" w:w="60"/>
              <w:left w:type="dxa" w:w="80"/>
              <w:bottom w:type="dxa" w:w="60"/>
              <w:right w:type="dxa" w:w="80"/>
            </w:tcMar>
          </w:tcPr>
          <w:p>
            <w:r>
              <w:rPr>
                <w:b/>
                <w:bCs/>
                <w:i w:val="false"/>
                <w:iCs w:val="false"/>
                <w:color w:val="FFFFFF"/>
                <w:sz w:val="20"/>
                <w:szCs w:val="20"/>
              </w:rPr>
              <w:t xml:space="preserve">Standing items</w:t>
            </w:r>
          </w:p>
        </w:tc>
        <w:tc>
          <w:tcPr>
            <w:tcW w:type="dxa" w:w="1800"/>
            <w:shd w:fill="4C1D95" w:color="auto" w:val="clear"/>
            <w:tcMar>
              <w:top w:type="dxa" w:w="60"/>
              <w:left w:type="dxa" w:w="80"/>
              <w:bottom w:type="dxa" w:w="60"/>
              <w:right w:type="dxa" w:w="80"/>
            </w:tcMar>
          </w:tcPr>
          <w:p>
            <w:r>
              <w:rPr>
                <w:b/>
                <w:bCs/>
                <w:i w:val="false"/>
                <w:iCs w:val="false"/>
                <w:color w:val="FFFFFF"/>
                <w:sz w:val="20"/>
                <w:szCs w:val="20"/>
              </w:rPr>
              <w:t xml:space="preserve">Record</w:t>
            </w:r>
          </w:p>
        </w:tc>
      </w:tr>
      <w:tr>
        <w:trPr>
          <w:cantSplit/>
        </w:trPr>
        <w:tc>
          <w:tcPr>
            <w:tcW w:type="dxa" w:w="1800"/>
            <w:tcMar>
              <w:top w:type="dxa" w:w="60"/>
              <w:left w:type="dxa" w:w="80"/>
              <w:bottom w:type="dxa" w:w="60"/>
              <w:right w:type="dxa" w:w="80"/>
            </w:tcMar>
          </w:tcPr>
          <w:p>
            <w:r>
              <w:rPr>
                <w:b w:val="false"/>
                <w:bCs w:val="false"/>
                <w:i w:val="false"/>
                <w:iCs w:val="false"/>
                <w:sz w:val="20"/>
                <w:szCs w:val="20"/>
              </w:rPr>
              <w:t xml:space="preserve">Team governance meeting</w:t>
            </w:r>
          </w:p>
        </w:tc>
        <w:tc>
          <w:tcPr>
            <w:tcW w:type="dxa" w:w="2200"/>
            <w:tcMar>
              <w:top w:type="dxa" w:w="60"/>
              <w:left w:type="dxa" w:w="80"/>
              <w:bottom w:type="dxa" w:w="60"/>
              <w:right w:type="dxa" w:w="80"/>
            </w:tcMar>
          </w:tcPr>
          <w:p>
            <w:r>
              <w:rPr>
                <w:b w:val="false"/>
                <w:bCs w:val="false"/>
                <w:i w:val="false"/>
                <w:iCs w:val="false"/>
                <w:sz w:val="20"/>
                <w:szCs w:val="20"/>
              </w:rPr>
              <w:t xml:space="preserve">Registered manager, coordinators, field supervisors</w:t>
            </w:r>
          </w:p>
        </w:tc>
        <w:tc>
          <w:tcPr>
            <w:tcW w:type="dxa" w:w="1200"/>
            <w:tcMar>
              <w:top w:type="dxa" w:w="60"/>
              <w:left w:type="dxa" w:w="80"/>
              <w:bottom w:type="dxa" w:w="60"/>
              <w:right w:type="dxa" w:w="80"/>
            </w:tcMar>
          </w:tcPr>
          <w:p>
            <w:r>
              <w:rPr>
                <w:b w:val="false"/>
                <w:bCs w:val="false"/>
                <w:i w:val="false"/>
                <w:iCs w:val="false"/>
                <w:sz w:val="20"/>
                <w:szCs w:val="20"/>
              </w:rPr>
              <w:t xml:space="preserve">[Monthly]</w:t>
            </w:r>
          </w:p>
        </w:tc>
        <w:tc>
          <w:tcPr>
            <w:tcW w:type="dxa" w:w="3466"/>
            <w:tcMar>
              <w:top w:type="dxa" w:w="60"/>
              <w:left w:type="dxa" w:w="80"/>
              <w:bottom w:type="dxa" w:w="60"/>
              <w:right w:type="dxa" w:w="80"/>
            </w:tcMar>
          </w:tcPr>
          <w:p>
            <w:r>
              <w:rPr>
                <w:b w:val="false"/>
                <w:bCs w:val="false"/>
                <w:i w:val="false"/>
                <w:iCs w:val="false"/>
                <w:sz w:val="20"/>
                <w:szCs w:val="20"/>
              </w:rPr>
              <w:t xml:space="preserve">Audit results, late and missed visits, incidents, safeguarding, complaints, medicines errors, training and supervision, staffing, actions overdue</w:t>
            </w:r>
          </w:p>
        </w:tc>
        <w:tc>
          <w:tcPr>
            <w:tcW w:type="dxa" w:w="1800"/>
            <w:tcMar>
              <w:top w:type="dxa" w:w="60"/>
              <w:left w:type="dxa" w:w="80"/>
              <w:bottom w:type="dxa" w:w="60"/>
              <w:right w:type="dxa" w:w="80"/>
            </w:tcMar>
          </w:tcPr>
          <w:p>
            <w:r>
              <w:rPr>
                <w:b w:val="false"/>
                <w:bCs w:val="false"/>
                <w:i w:val="false"/>
                <w:iCs w:val="false"/>
                <w:sz w:val="20"/>
                <w:szCs w:val="20"/>
              </w:rPr>
              <w:t xml:space="preserve">Minutes and action log</w:t>
            </w:r>
          </w:p>
        </w:tc>
      </w:tr>
      <w:tr>
        <w:trPr>
          <w:cantSplit/>
        </w:trPr>
        <w:tc>
          <w:tcPr>
            <w:tcW w:type="dxa" w:w="1800"/>
            <w:tcMar>
              <w:top w:type="dxa" w:w="60"/>
              <w:left w:type="dxa" w:w="80"/>
              <w:bottom w:type="dxa" w:w="60"/>
              <w:right w:type="dxa" w:w="80"/>
            </w:tcMar>
          </w:tcPr>
          <w:p>
            <w:r>
              <w:rPr>
                <w:b w:val="false"/>
                <w:bCs w:val="false"/>
                <w:i w:val="false"/>
                <w:iCs w:val="false"/>
                <w:sz w:val="20"/>
                <w:szCs w:val="20"/>
              </w:rPr>
              <w:t xml:space="preserve">Provider / board review</w:t>
            </w:r>
          </w:p>
        </w:tc>
        <w:tc>
          <w:tcPr>
            <w:tcW w:type="dxa" w:w="2200"/>
            <w:tcMar>
              <w:top w:type="dxa" w:w="60"/>
              <w:left w:type="dxa" w:w="80"/>
              <w:bottom w:type="dxa" w:w="60"/>
              <w:right w:type="dxa" w:w="80"/>
            </w:tcMar>
          </w:tcPr>
          <w:p>
            <w:r>
              <w:rPr>
                <w:b w:val="false"/>
                <w:bCs w:val="false"/>
                <w:i w:val="false"/>
                <w:iCs w:val="false"/>
                <w:sz w:val="20"/>
                <w:szCs w:val="20"/>
              </w:rPr>
              <w:t xml:space="preserve">Provider, nominated individual, registered manager</w:t>
            </w:r>
          </w:p>
        </w:tc>
        <w:tc>
          <w:tcPr>
            <w:tcW w:type="dxa" w:w="1200"/>
            <w:tcMar>
              <w:top w:type="dxa" w:w="60"/>
              <w:left w:type="dxa" w:w="80"/>
              <w:bottom w:type="dxa" w:w="60"/>
              <w:right w:type="dxa" w:w="80"/>
            </w:tcMar>
          </w:tcPr>
          <w:p>
            <w:r>
              <w:rPr>
                <w:b w:val="false"/>
                <w:bCs w:val="false"/>
                <w:i w:val="false"/>
                <w:iCs w:val="false"/>
                <w:sz w:val="20"/>
                <w:szCs w:val="20"/>
              </w:rPr>
              <w:t xml:space="preserve">[Quarterly]</w:t>
            </w:r>
          </w:p>
        </w:tc>
        <w:tc>
          <w:tcPr>
            <w:tcW w:type="dxa" w:w="3466"/>
            <w:tcMar>
              <w:top w:type="dxa" w:w="60"/>
              <w:left w:type="dxa" w:w="80"/>
              <w:bottom w:type="dxa" w:w="60"/>
              <w:right w:type="dxa" w:w="80"/>
            </w:tcMar>
          </w:tcPr>
          <w:p>
            <w:r>
              <w:rPr>
                <w:b w:val="false"/>
                <w:bCs w:val="false"/>
                <w:i w:val="false"/>
                <w:iCs w:val="false"/>
                <w:sz w:val="20"/>
                <w:szCs w:val="20"/>
              </w:rPr>
              <w:t xml:space="preserve">Governance report, risks, trends, improvement plan, feedback, finances affecting care, CQC matters</w:t>
            </w:r>
          </w:p>
        </w:tc>
        <w:tc>
          <w:tcPr>
            <w:tcW w:type="dxa" w:w="1800"/>
            <w:tcMar>
              <w:top w:type="dxa" w:w="60"/>
              <w:left w:type="dxa" w:w="80"/>
              <w:bottom w:type="dxa" w:w="60"/>
              <w:right w:type="dxa" w:w="80"/>
            </w:tcMar>
          </w:tcPr>
          <w:p>
            <w:r>
              <w:rPr>
                <w:b w:val="false"/>
                <w:bCs w:val="false"/>
                <w:i w:val="false"/>
                <w:iCs w:val="false"/>
                <w:sz w:val="20"/>
                <w:szCs w:val="20"/>
              </w:rPr>
              <w:t xml:space="preserve">Minutes with challenge and decisions</w:t>
            </w:r>
          </w:p>
        </w:tc>
      </w:tr>
    </w:tbl>
    <w:p>
      <w:pPr>
        <w:pStyle w:val="Heading2"/>
        <w:spacing w:after="100" w:before="220"/>
      </w:pPr>
      <w:r>
        <w:t xml:space="preserve">5. How we monitor quality and safety</w:t>
      </w:r>
    </w:p>
    <w:p>
      <w:pPr>
        <w:spacing w:after="100"/>
      </w:pPr>
      <w:r>
        <w:rPr>
          <w:b w:val="false"/>
          <w:bCs w:val="false"/>
          <w:i w:val="false"/>
          <w:iCs w:val="false"/>
          <w:sz w:val="21"/>
          <w:szCs w:val="21"/>
        </w:rPr>
        <w:t xml:space="preserve">The registered manager keeps an audit schedule. Results are scored, shared and acted on. We use the following (change frequencies to suit your service):</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500"/>
        <w:gridCol w:w="3266"/>
        <w:gridCol w:w="1300"/>
        <w:gridCol w:w="1500"/>
        <w:gridCol w:w="1900"/>
      </w:tblGrid>
      <w:tr>
        <w:trPr>
          <w:tblHeader/>
        </w:trPr>
        <w:tc>
          <w:tcPr>
            <w:tcW w:type="dxa" w:w="2500"/>
            <w:shd w:fill="4C1D95" w:color="auto" w:val="clear"/>
            <w:tcMar>
              <w:top w:type="dxa" w:w="60"/>
              <w:left w:type="dxa" w:w="80"/>
              <w:bottom w:type="dxa" w:w="60"/>
              <w:right w:type="dxa" w:w="80"/>
            </w:tcMar>
          </w:tcPr>
          <w:p>
            <w:r>
              <w:rPr>
                <w:b/>
                <w:bCs/>
                <w:i w:val="false"/>
                <w:iCs w:val="false"/>
                <w:color w:val="FFFFFF"/>
                <w:sz w:val="20"/>
                <w:szCs w:val="20"/>
              </w:rPr>
              <w:t xml:space="preserve">What we check</w:t>
            </w:r>
          </w:p>
        </w:tc>
        <w:tc>
          <w:tcPr>
            <w:tcW w:type="dxa" w:w="3266"/>
            <w:shd w:fill="4C1D95" w:color="auto" w:val="clear"/>
            <w:tcMar>
              <w:top w:type="dxa" w:w="60"/>
              <w:left w:type="dxa" w:w="80"/>
              <w:bottom w:type="dxa" w:w="60"/>
              <w:right w:type="dxa" w:w="80"/>
            </w:tcMar>
          </w:tcPr>
          <w:p>
            <w:r>
              <w:rPr>
                <w:b/>
                <w:bCs/>
                <w:i w:val="false"/>
                <w:iCs w:val="false"/>
                <w:color w:val="FFFFFF"/>
                <w:sz w:val="20"/>
                <w:szCs w:val="20"/>
              </w:rPr>
              <w:t xml:space="preserve">How</w:t>
            </w:r>
          </w:p>
        </w:tc>
        <w:tc>
          <w:tcPr>
            <w:tcW w:type="dxa" w:w="1300"/>
            <w:shd w:fill="4C1D95" w:color="auto" w:val="clear"/>
            <w:tcMar>
              <w:top w:type="dxa" w:w="60"/>
              <w:left w:type="dxa" w:w="80"/>
              <w:bottom w:type="dxa" w:w="60"/>
              <w:right w:type="dxa" w:w="80"/>
            </w:tcMar>
          </w:tcPr>
          <w:p>
            <w:r>
              <w:rPr>
                <w:b/>
                <w:bCs/>
                <w:i w:val="false"/>
                <w:iCs w:val="false"/>
                <w:color w:val="FFFFFF"/>
                <w:sz w:val="20"/>
                <w:szCs w:val="20"/>
              </w:rPr>
              <w:t xml:space="preserve">How often</w:t>
            </w:r>
          </w:p>
        </w:tc>
        <w:tc>
          <w:tcPr>
            <w:tcW w:type="dxa" w:w="1500"/>
            <w:shd w:fill="4C1D95" w:color="auto" w:val="clear"/>
            <w:tcMar>
              <w:top w:type="dxa" w:w="60"/>
              <w:left w:type="dxa" w:w="80"/>
              <w:bottom w:type="dxa" w:w="60"/>
              <w:right w:type="dxa" w:w="80"/>
            </w:tcMar>
          </w:tcPr>
          <w:p>
            <w:r>
              <w:rPr>
                <w:b/>
                <w:bCs/>
                <w:i w:val="false"/>
                <w:iCs w:val="false"/>
                <w:color w:val="FFFFFF"/>
                <w:sz w:val="20"/>
                <w:szCs w:val="20"/>
              </w:rPr>
              <w:t xml:space="preserve">Owner</w:t>
            </w:r>
          </w:p>
        </w:tc>
        <w:tc>
          <w:tcPr>
            <w:tcW w:type="dxa" w:w="1900"/>
            <w:shd w:fill="4C1D95" w:color="auto" w:val="clear"/>
            <w:tcMar>
              <w:top w:type="dxa" w:w="60"/>
              <w:left w:type="dxa" w:w="80"/>
              <w:bottom w:type="dxa" w:w="60"/>
              <w:right w:type="dxa" w:w="80"/>
            </w:tcMar>
          </w:tcPr>
          <w:p>
            <w:r>
              <w:rPr>
                <w:b/>
                <w:bCs/>
                <w:i w:val="false"/>
                <w:iCs w:val="false"/>
                <w:color w:val="FFFFFF"/>
                <w:sz w:val="20"/>
                <w:szCs w:val="20"/>
              </w:rPr>
              <w:t xml:space="preserve">Where recorded</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Visits delivered on time, late and missed visits</w:t>
            </w:r>
          </w:p>
        </w:tc>
        <w:tc>
          <w:tcPr>
            <w:tcW w:type="dxa" w:w="3266"/>
            <w:tcMar>
              <w:top w:type="dxa" w:w="60"/>
              <w:left w:type="dxa" w:w="80"/>
              <w:bottom w:type="dxa" w:w="60"/>
              <w:right w:type="dxa" w:w="80"/>
            </w:tcMar>
          </w:tcPr>
          <w:p>
            <w:r>
              <w:rPr>
                <w:b w:val="false"/>
                <w:bCs w:val="false"/>
                <w:i w:val="false"/>
                <w:iCs w:val="false"/>
                <w:sz w:val="20"/>
                <w:szCs w:val="20"/>
              </w:rPr>
              <w:t xml:space="preserve">Call monitoring or visit logs reviewed against the rota and care plans</w:t>
            </w:r>
          </w:p>
        </w:tc>
        <w:tc>
          <w:tcPr>
            <w:tcW w:type="dxa" w:w="1300"/>
            <w:tcMar>
              <w:top w:type="dxa" w:w="60"/>
              <w:left w:type="dxa" w:w="80"/>
              <w:bottom w:type="dxa" w:w="60"/>
              <w:right w:type="dxa" w:w="80"/>
            </w:tcMar>
          </w:tcPr>
          <w:p>
            <w:r>
              <w:rPr>
                <w:b w:val="false"/>
                <w:bCs w:val="false"/>
                <w:i w:val="false"/>
                <w:iCs w:val="false"/>
                <w:sz w:val="20"/>
                <w:szCs w:val="20"/>
              </w:rPr>
              <w:t xml:space="preserve">[Weekly]</w:t>
            </w:r>
          </w:p>
        </w:tc>
        <w:tc>
          <w:tcPr>
            <w:tcW w:type="dxa" w:w="1500"/>
            <w:tcMar>
              <w:top w:type="dxa" w:w="60"/>
              <w:left w:type="dxa" w:w="80"/>
              <w:bottom w:type="dxa" w:w="60"/>
              <w:right w:type="dxa" w:w="80"/>
            </w:tcMar>
          </w:tcPr>
          <w:p>
            <w:r>
              <w:rPr>
                <w:b w:val="false"/>
                <w:bCs w:val="false"/>
                <w:i w:val="false"/>
                <w:iCs w:val="false"/>
                <w:sz w:val="20"/>
                <w:szCs w:val="20"/>
              </w:rPr>
              <w:t xml:space="preserve">[Coordinator]</w:t>
            </w:r>
          </w:p>
        </w:tc>
        <w:tc>
          <w:tcPr>
            <w:tcW w:type="dxa" w:w="1900"/>
            <w:tcMar>
              <w:top w:type="dxa" w:w="60"/>
              <w:left w:type="dxa" w:w="80"/>
              <w:bottom w:type="dxa" w:w="60"/>
              <w:right w:type="dxa" w:w="80"/>
            </w:tcMar>
          </w:tcPr>
          <w:p>
            <w:r>
              <w:rPr>
                <w:b w:val="false"/>
                <w:bCs w:val="false"/>
                <w:i w:val="false"/>
                <w:iCs w:val="false"/>
                <w:sz w:val="20"/>
                <w:szCs w:val="20"/>
              </w:rPr>
              <w:t xml:space="preserve">[Visit log / report]</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Care worker practice and conduct</w:t>
            </w:r>
          </w:p>
        </w:tc>
        <w:tc>
          <w:tcPr>
            <w:tcW w:type="dxa" w:w="3266"/>
            <w:tcMar>
              <w:top w:type="dxa" w:w="60"/>
              <w:left w:type="dxa" w:w="80"/>
              <w:bottom w:type="dxa" w:w="60"/>
              <w:right w:type="dxa" w:w="80"/>
            </w:tcMar>
          </w:tcPr>
          <w:p>
            <w:r>
              <w:rPr>
                <w:b w:val="false"/>
                <w:bCs w:val="false"/>
                <w:i w:val="false"/>
                <w:iCs w:val="false"/>
                <w:sz w:val="20"/>
                <w:szCs w:val="20"/>
              </w:rPr>
              <w:t xml:space="preserve">Unannounced spot checks in people's homes, including medicines, hygiene, moving and handling, dignity</w:t>
            </w:r>
          </w:p>
        </w:tc>
        <w:tc>
          <w:tcPr>
            <w:tcW w:type="dxa" w:w="1300"/>
            <w:tcMar>
              <w:top w:type="dxa" w:w="60"/>
              <w:left w:type="dxa" w:w="80"/>
              <w:bottom w:type="dxa" w:w="60"/>
              <w:right w:type="dxa" w:w="80"/>
            </w:tcMar>
          </w:tcPr>
          <w:p>
            <w:r>
              <w:rPr>
                <w:b w:val="false"/>
                <w:bCs w:val="false"/>
                <w:i w:val="false"/>
                <w:iCs w:val="false"/>
                <w:sz w:val="20"/>
                <w:szCs w:val="20"/>
              </w:rPr>
              <w:t xml:space="preserve">[Each worker at least every X months]</w:t>
            </w:r>
          </w:p>
        </w:tc>
        <w:tc>
          <w:tcPr>
            <w:tcW w:type="dxa" w:w="1500"/>
            <w:tcMar>
              <w:top w:type="dxa" w:w="60"/>
              <w:left w:type="dxa" w:w="80"/>
              <w:bottom w:type="dxa" w:w="60"/>
              <w:right w:type="dxa" w:w="80"/>
            </w:tcMar>
          </w:tcPr>
          <w:p>
            <w:r>
              <w:rPr>
                <w:b w:val="false"/>
                <w:bCs w:val="false"/>
                <w:i w:val="false"/>
                <w:iCs w:val="false"/>
                <w:sz w:val="20"/>
                <w:szCs w:val="20"/>
              </w:rPr>
              <w:t xml:space="preserve">[Field supervisor]</w:t>
            </w:r>
          </w:p>
        </w:tc>
        <w:tc>
          <w:tcPr>
            <w:tcW w:type="dxa" w:w="1900"/>
            <w:tcMar>
              <w:top w:type="dxa" w:w="60"/>
              <w:left w:type="dxa" w:w="80"/>
              <w:bottom w:type="dxa" w:w="60"/>
              <w:right w:type="dxa" w:w="80"/>
            </w:tcMar>
          </w:tcPr>
          <w:p>
            <w:r>
              <w:rPr>
                <w:b w:val="false"/>
                <w:bCs w:val="false"/>
                <w:i w:val="false"/>
                <w:iCs w:val="false"/>
                <w:sz w:val="20"/>
                <w:szCs w:val="20"/>
              </w:rPr>
              <w:t xml:space="preserve">[Spot check record]</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Care plans and risk assessments</w:t>
            </w:r>
          </w:p>
        </w:tc>
        <w:tc>
          <w:tcPr>
            <w:tcW w:type="dxa" w:w="3266"/>
            <w:tcMar>
              <w:top w:type="dxa" w:w="60"/>
              <w:left w:type="dxa" w:w="80"/>
              <w:bottom w:type="dxa" w:w="60"/>
              <w:right w:type="dxa" w:w="80"/>
            </w:tcMar>
          </w:tcPr>
          <w:p>
            <w:r>
              <w:rPr>
                <w:b w:val="false"/>
                <w:bCs w:val="false"/>
                <w:i w:val="false"/>
                <w:iCs w:val="false"/>
                <w:sz w:val="20"/>
                <w:szCs w:val="20"/>
              </w:rPr>
              <w:t xml:space="preserve">Sample reviewed for accuracy, involvement of the person and review dates</w:t>
            </w:r>
          </w:p>
        </w:tc>
        <w:tc>
          <w:tcPr>
            <w:tcW w:type="dxa" w:w="1300"/>
            <w:tcMar>
              <w:top w:type="dxa" w:w="60"/>
              <w:left w:type="dxa" w:w="80"/>
              <w:bottom w:type="dxa" w:w="60"/>
              <w:right w:type="dxa" w:w="80"/>
            </w:tcMar>
          </w:tcPr>
          <w:p>
            <w:r>
              <w:rPr>
                <w:b w:val="false"/>
                <w:bCs w:val="false"/>
                <w:i w:val="false"/>
                <w:iCs w:val="false"/>
                <w:sz w:val="20"/>
                <w:szCs w:val="20"/>
              </w:rPr>
              <w:t xml:space="preserve">[Monthly]</w:t>
            </w:r>
          </w:p>
        </w:tc>
        <w:tc>
          <w:tcPr>
            <w:tcW w:type="dxa" w:w="1500"/>
            <w:tcMar>
              <w:top w:type="dxa" w:w="60"/>
              <w:left w:type="dxa" w:w="80"/>
              <w:bottom w:type="dxa" w:w="60"/>
              <w:right w:type="dxa" w:w="80"/>
            </w:tcMar>
          </w:tcPr>
          <w:p>
            <w:r>
              <w:rPr>
                <w:b w:val="false"/>
                <w:bCs w:val="false"/>
                <w:i w:val="false"/>
                <w:iCs w:val="false"/>
                <w:sz w:val="20"/>
                <w:szCs w:val="20"/>
              </w:rPr>
              <w:t xml:space="preserve">[Registered manager]</w:t>
            </w:r>
          </w:p>
        </w:tc>
        <w:tc>
          <w:tcPr>
            <w:tcW w:type="dxa" w:w="1900"/>
            <w:tcMar>
              <w:top w:type="dxa" w:w="60"/>
              <w:left w:type="dxa" w:w="80"/>
              <w:bottom w:type="dxa" w:w="60"/>
              <w:right w:type="dxa" w:w="80"/>
            </w:tcMar>
          </w:tcPr>
          <w:p>
            <w:r>
              <w:rPr>
                <w:b w:val="false"/>
                <w:bCs w:val="false"/>
                <w:i w:val="false"/>
                <w:iCs w:val="false"/>
                <w:sz w:val="20"/>
                <w:szCs w:val="20"/>
              </w:rPr>
              <w:t xml:space="preserve">[Audit sheet]</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Medicines records</w:t>
            </w:r>
          </w:p>
        </w:tc>
        <w:tc>
          <w:tcPr>
            <w:tcW w:type="dxa" w:w="3266"/>
            <w:tcMar>
              <w:top w:type="dxa" w:w="60"/>
              <w:left w:type="dxa" w:w="80"/>
              <w:bottom w:type="dxa" w:w="60"/>
              <w:right w:type="dxa" w:w="80"/>
            </w:tcMar>
          </w:tcPr>
          <w:p>
            <w:r>
              <w:rPr>
                <w:b w:val="false"/>
                <w:bCs w:val="false"/>
                <w:i w:val="false"/>
                <w:iCs w:val="false"/>
                <w:sz w:val="20"/>
                <w:szCs w:val="20"/>
              </w:rPr>
              <w:t xml:space="preserve">Sample of medication administration records checked against the care plan; errors reviewed</w:t>
            </w:r>
          </w:p>
        </w:tc>
        <w:tc>
          <w:tcPr>
            <w:tcW w:type="dxa" w:w="1300"/>
            <w:tcMar>
              <w:top w:type="dxa" w:w="60"/>
              <w:left w:type="dxa" w:w="80"/>
              <w:bottom w:type="dxa" w:w="60"/>
              <w:right w:type="dxa" w:w="80"/>
            </w:tcMar>
          </w:tcPr>
          <w:p>
            <w:r>
              <w:rPr>
                <w:b w:val="false"/>
                <w:bCs w:val="false"/>
                <w:i w:val="false"/>
                <w:iCs w:val="false"/>
                <w:sz w:val="20"/>
                <w:szCs w:val="20"/>
              </w:rPr>
              <w:t xml:space="preserve">[Monthly]</w:t>
            </w:r>
          </w:p>
        </w:tc>
        <w:tc>
          <w:tcPr>
            <w:tcW w:type="dxa" w:w="1500"/>
            <w:tcMar>
              <w:top w:type="dxa" w:w="60"/>
              <w:left w:type="dxa" w:w="80"/>
              <w:bottom w:type="dxa" w:w="60"/>
              <w:right w:type="dxa" w:w="80"/>
            </w:tcMar>
          </w:tcPr>
          <w:p>
            <w:r>
              <w:rPr>
                <w:b w:val="false"/>
                <w:bCs w:val="false"/>
                <w:i w:val="false"/>
                <w:iCs w:val="false"/>
                <w:sz w:val="20"/>
                <w:szCs w:val="20"/>
              </w:rPr>
              <w:t xml:space="preserve">[Registered manager]</w:t>
            </w:r>
          </w:p>
        </w:tc>
        <w:tc>
          <w:tcPr>
            <w:tcW w:type="dxa" w:w="1900"/>
            <w:tcMar>
              <w:top w:type="dxa" w:w="60"/>
              <w:left w:type="dxa" w:w="80"/>
              <w:bottom w:type="dxa" w:w="60"/>
              <w:right w:type="dxa" w:w="80"/>
            </w:tcMar>
          </w:tcPr>
          <w:p>
            <w:r>
              <w:rPr>
                <w:b w:val="false"/>
                <w:bCs w:val="false"/>
                <w:i w:val="false"/>
                <w:iCs w:val="false"/>
                <w:sz w:val="20"/>
                <w:szCs w:val="20"/>
              </w:rPr>
              <w:t xml:space="preserve">[Medicines audit]</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Daily records and notes</w:t>
            </w:r>
          </w:p>
        </w:tc>
        <w:tc>
          <w:tcPr>
            <w:tcW w:type="dxa" w:w="3266"/>
            <w:tcMar>
              <w:top w:type="dxa" w:w="60"/>
              <w:left w:type="dxa" w:w="80"/>
              <w:bottom w:type="dxa" w:w="60"/>
              <w:right w:type="dxa" w:w="80"/>
            </w:tcMar>
          </w:tcPr>
          <w:p>
            <w:r>
              <w:rPr>
                <w:b w:val="false"/>
                <w:bCs w:val="false"/>
                <w:i w:val="false"/>
                <w:iCs w:val="false"/>
                <w:sz w:val="20"/>
                <w:szCs w:val="20"/>
              </w:rPr>
              <w:t xml:space="preserve">Sample read for detail, timeliness and consistency with the plan</w:t>
            </w:r>
          </w:p>
        </w:tc>
        <w:tc>
          <w:tcPr>
            <w:tcW w:type="dxa" w:w="1300"/>
            <w:tcMar>
              <w:top w:type="dxa" w:w="60"/>
              <w:left w:type="dxa" w:w="80"/>
              <w:bottom w:type="dxa" w:w="60"/>
              <w:right w:type="dxa" w:w="80"/>
            </w:tcMar>
          </w:tcPr>
          <w:p>
            <w:r>
              <w:rPr>
                <w:b w:val="false"/>
                <w:bCs w:val="false"/>
                <w:i w:val="false"/>
                <w:iCs w:val="false"/>
                <w:sz w:val="20"/>
                <w:szCs w:val="20"/>
              </w:rPr>
              <w:t xml:space="preserve">[Monthly]</w:t>
            </w:r>
          </w:p>
        </w:tc>
        <w:tc>
          <w:tcPr>
            <w:tcW w:type="dxa" w:w="1500"/>
            <w:tcMar>
              <w:top w:type="dxa" w:w="60"/>
              <w:left w:type="dxa" w:w="80"/>
              <w:bottom w:type="dxa" w:w="60"/>
              <w:right w:type="dxa" w:w="80"/>
            </w:tcMar>
          </w:tcPr>
          <w:p>
            <w:r>
              <w:rPr>
                <w:b w:val="false"/>
                <w:bCs w:val="false"/>
                <w:i w:val="false"/>
                <w:iCs w:val="false"/>
                <w:sz w:val="20"/>
                <w:szCs w:val="20"/>
              </w:rPr>
              <w:t xml:space="preserve">[Coordinator]</w:t>
            </w:r>
          </w:p>
        </w:tc>
        <w:tc>
          <w:tcPr>
            <w:tcW w:type="dxa" w:w="1900"/>
            <w:tcMar>
              <w:top w:type="dxa" w:w="60"/>
              <w:left w:type="dxa" w:w="80"/>
              <w:bottom w:type="dxa" w:w="60"/>
              <w:right w:type="dxa" w:w="80"/>
            </w:tcMar>
          </w:tcPr>
          <w:p>
            <w:r>
              <w:rPr>
                <w:b w:val="false"/>
                <w:bCs w:val="false"/>
                <w:i w:val="false"/>
                <w:iCs w:val="false"/>
                <w:sz w:val="20"/>
                <w:szCs w:val="20"/>
              </w:rPr>
              <w:t xml:space="preserve">[Audit sheet]</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Staff training, supervision and appraisal</w:t>
            </w:r>
          </w:p>
        </w:tc>
        <w:tc>
          <w:tcPr>
            <w:tcW w:type="dxa" w:w="3266"/>
            <w:tcMar>
              <w:top w:type="dxa" w:w="60"/>
              <w:left w:type="dxa" w:w="80"/>
              <w:bottom w:type="dxa" w:w="60"/>
              <w:right w:type="dxa" w:w="80"/>
            </w:tcMar>
          </w:tcPr>
          <w:p>
            <w:r>
              <w:rPr>
                <w:b w:val="false"/>
                <w:bCs w:val="false"/>
                <w:i w:val="false"/>
                <w:iCs w:val="false"/>
                <w:sz w:val="20"/>
                <w:szCs w:val="20"/>
              </w:rPr>
              <w:t xml:space="preserve">Matrix checked for gaps; supervisions and appraisals tracked</w:t>
            </w:r>
          </w:p>
        </w:tc>
        <w:tc>
          <w:tcPr>
            <w:tcW w:type="dxa" w:w="1300"/>
            <w:tcMar>
              <w:top w:type="dxa" w:w="60"/>
              <w:left w:type="dxa" w:w="80"/>
              <w:bottom w:type="dxa" w:w="60"/>
              <w:right w:type="dxa" w:w="80"/>
            </w:tcMar>
          </w:tcPr>
          <w:p>
            <w:r>
              <w:rPr>
                <w:b w:val="false"/>
                <w:bCs w:val="false"/>
                <w:i w:val="false"/>
                <w:iCs w:val="false"/>
                <w:sz w:val="20"/>
                <w:szCs w:val="20"/>
              </w:rPr>
              <w:t xml:space="preserve">[Monthly]</w:t>
            </w:r>
          </w:p>
        </w:tc>
        <w:tc>
          <w:tcPr>
            <w:tcW w:type="dxa" w:w="1500"/>
            <w:tcMar>
              <w:top w:type="dxa" w:w="60"/>
              <w:left w:type="dxa" w:w="80"/>
              <w:bottom w:type="dxa" w:w="60"/>
              <w:right w:type="dxa" w:w="80"/>
            </w:tcMar>
          </w:tcPr>
          <w:p>
            <w:r>
              <w:rPr>
                <w:b w:val="false"/>
                <w:bCs w:val="false"/>
                <w:i w:val="false"/>
                <w:iCs w:val="false"/>
                <w:sz w:val="20"/>
                <w:szCs w:val="20"/>
              </w:rPr>
              <w:t xml:space="preserve">[Registered manager]</w:t>
            </w:r>
          </w:p>
        </w:tc>
        <w:tc>
          <w:tcPr>
            <w:tcW w:type="dxa" w:w="1900"/>
            <w:tcMar>
              <w:top w:type="dxa" w:w="60"/>
              <w:left w:type="dxa" w:w="80"/>
              <w:bottom w:type="dxa" w:w="60"/>
              <w:right w:type="dxa" w:w="80"/>
            </w:tcMar>
          </w:tcPr>
          <w:p>
            <w:r>
              <w:rPr>
                <w:b w:val="false"/>
                <w:bCs w:val="false"/>
                <w:i w:val="false"/>
                <w:iCs w:val="false"/>
                <w:sz w:val="20"/>
                <w:szCs w:val="20"/>
              </w:rPr>
              <w:t xml:space="preserve">[Training matrix]</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Safeguarding, incidents, accidents, complaints</w:t>
            </w:r>
          </w:p>
        </w:tc>
        <w:tc>
          <w:tcPr>
            <w:tcW w:type="dxa" w:w="3266"/>
            <w:tcMar>
              <w:top w:type="dxa" w:w="60"/>
              <w:left w:type="dxa" w:w="80"/>
              <w:bottom w:type="dxa" w:w="60"/>
              <w:right w:type="dxa" w:w="80"/>
            </w:tcMar>
          </w:tcPr>
          <w:p>
            <w:r>
              <w:rPr>
                <w:b w:val="false"/>
                <w:bCs w:val="false"/>
                <w:i w:val="false"/>
                <w:iCs w:val="false"/>
                <w:sz w:val="20"/>
                <w:szCs w:val="20"/>
              </w:rPr>
              <w:t xml:space="preserve">Logs reviewed for trends, learning and notifications sent</w:t>
            </w:r>
          </w:p>
        </w:tc>
        <w:tc>
          <w:tcPr>
            <w:tcW w:type="dxa" w:w="1300"/>
            <w:tcMar>
              <w:top w:type="dxa" w:w="60"/>
              <w:left w:type="dxa" w:w="80"/>
              <w:bottom w:type="dxa" w:w="60"/>
              <w:right w:type="dxa" w:w="80"/>
            </w:tcMar>
          </w:tcPr>
          <w:p>
            <w:r>
              <w:rPr>
                <w:b w:val="false"/>
                <w:bCs w:val="false"/>
                <w:i w:val="false"/>
                <w:iCs w:val="false"/>
                <w:sz w:val="20"/>
                <w:szCs w:val="20"/>
              </w:rPr>
              <w:t xml:space="preserve">[Monthly]</w:t>
            </w:r>
          </w:p>
        </w:tc>
        <w:tc>
          <w:tcPr>
            <w:tcW w:type="dxa" w:w="1500"/>
            <w:tcMar>
              <w:top w:type="dxa" w:w="60"/>
              <w:left w:type="dxa" w:w="80"/>
              <w:bottom w:type="dxa" w:w="60"/>
              <w:right w:type="dxa" w:w="80"/>
            </w:tcMar>
          </w:tcPr>
          <w:p>
            <w:r>
              <w:rPr>
                <w:b w:val="false"/>
                <w:bCs w:val="false"/>
                <w:i w:val="false"/>
                <w:iCs w:val="false"/>
                <w:sz w:val="20"/>
                <w:szCs w:val="20"/>
              </w:rPr>
              <w:t xml:space="preserve">[Registered manager]</w:t>
            </w:r>
          </w:p>
        </w:tc>
        <w:tc>
          <w:tcPr>
            <w:tcW w:type="dxa" w:w="1900"/>
            <w:tcMar>
              <w:top w:type="dxa" w:w="60"/>
              <w:left w:type="dxa" w:w="80"/>
              <w:bottom w:type="dxa" w:w="60"/>
              <w:right w:type="dxa" w:w="80"/>
            </w:tcMar>
          </w:tcPr>
          <w:p>
            <w:r>
              <w:rPr>
                <w:b w:val="false"/>
                <w:bCs w:val="false"/>
                <w:i w:val="false"/>
                <w:iCs w:val="false"/>
                <w:sz w:val="20"/>
                <w:szCs w:val="20"/>
              </w:rPr>
              <w:t xml:space="preserve">[Logs]</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Feedback from people, families and staff</w:t>
            </w:r>
          </w:p>
        </w:tc>
        <w:tc>
          <w:tcPr>
            <w:tcW w:type="dxa" w:w="3266"/>
            <w:tcMar>
              <w:top w:type="dxa" w:w="60"/>
              <w:left w:type="dxa" w:w="80"/>
              <w:bottom w:type="dxa" w:w="60"/>
              <w:right w:type="dxa" w:w="80"/>
            </w:tcMar>
          </w:tcPr>
          <w:p>
            <w:r>
              <w:rPr>
                <w:b w:val="false"/>
                <w:bCs w:val="false"/>
                <w:i w:val="false"/>
                <w:iCs w:val="false"/>
                <w:sz w:val="20"/>
                <w:szCs w:val="20"/>
              </w:rPr>
              <w:t xml:space="preserve">Surveys, phone calls, reviews and staff meetings</w:t>
            </w:r>
          </w:p>
        </w:tc>
        <w:tc>
          <w:tcPr>
            <w:tcW w:type="dxa" w:w="1300"/>
            <w:tcMar>
              <w:top w:type="dxa" w:w="60"/>
              <w:left w:type="dxa" w:w="80"/>
              <w:bottom w:type="dxa" w:w="60"/>
              <w:right w:type="dxa" w:w="80"/>
            </w:tcMar>
          </w:tcPr>
          <w:p>
            <w:r>
              <w:rPr>
                <w:b w:val="false"/>
                <w:bCs w:val="false"/>
                <w:i w:val="false"/>
                <w:iCs w:val="false"/>
                <w:sz w:val="20"/>
                <w:szCs w:val="20"/>
              </w:rPr>
              <w:t xml:space="preserve">[Quarterly]</w:t>
            </w:r>
          </w:p>
        </w:tc>
        <w:tc>
          <w:tcPr>
            <w:tcW w:type="dxa" w:w="1500"/>
            <w:tcMar>
              <w:top w:type="dxa" w:w="60"/>
              <w:left w:type="dxa" w:w="80"/>
              <w:bottom w:type="dxa" w:w="60"/>
              <w:right w:type="dxa" w:w="80"/>
            </w:tcMar>
          </w:tcPr>
          <w:p>
            <w:r>
              <w:rPr>
                <w:b w:val="false"/>
                <w:bCs w:val="false"/>
                <w:i w:val="false"/>
                <w:iCs w:val="false"/>
                <w:sz w:val="20"/>
                <w:szCs w:val="20"/>
              </w:rPr>
              <w:t xml:space="preserve">[Registered manager]</w:t>
            </w:r>
          </w:p>
        </w:tc>
        <w:tc>
          <w:tcPr>
            <w:tcW w:type="dxa" w:w="1900"/>
            <w:tcMar>
              <w:top w:type="dxa" w:w="60"/>
              <w:left w:type="dxa" w:w="80"/>
              <w:bottom w:type="dxa" w:w="60"/>
              <w:right w:type="dxa" w:w="80"/>
            </w:tcMar>
          </w:tcPr>
          <w:p>
            <w:r>
              <w:rPr>
                <w:b w:val="false"/>
                <w:bCs w:val="false"/>
                <w:i w:val="false"/>
                <w:iCs w:val="false"/>
                <w:sz w:val="20"/>
                <w:szCs w:val="20"/>
              </w:rPr>
              <w:t xml:space="preserve">[Feedback log]</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Recruitment files</w:t>
            </w:r>
          </w:p>
        </w:tc>
        <w:tc>
          <w:tcPr>
            <w:tcW w:type="dxa" w:w="3266"/>
            <w:tcMar>
              <w:top w:type="dxa" w:w="60"/>
              <w:left w:type="dxa" w:w="80"/>
              <w:bottom w:type="dxa" w:w="60"/>
              <w:right w:type="dxa" w:w="80"/>
            </w:tcMar>
          </w:tcPr>
          <w:p>
            <w:r>
              <w:rPr>
                <w:b w:val="false"/>
                <w:bCs w:val="false"/>
                <w:i w:val="false"/>
                <w:iCs w:val="false"/>
                <w:sz w:val="20"/>
                <w:szCs w:val="20"/>
              </w:rPr>
              <w:t xml:space="preserve">Checks complete before start (DBS, references, right to work)</w:t>
            </w:r>
          </w:p>
        </w:tc>
        <w:tc>
          <w:tcPr>
            <w:tcW w:type="dxa" w:w="1300"/>
            <w:tcMar>
              <w:top w:type="dxa" w:w="60"/>
              <w:left w:type="dxa" w:w="80"/>
              <w:bottom w:type="dxa" w:w="60"/>
              <w:right w:type="dxa" w:w="80"/>
            </w:tcMar>
          </w:tcPr>
          <w:p>
            <w:r>
              <w:rPr>
                <w:b w:val="false"/>
                <w:bCs w:val="false"/>
                <w:i w:val="false"/>
                <w:iCs w:val="false"/>
                <w:sz w:val="20"/>
                <w:szCs w:val="20"/>
              </w:rPr>
              <w:t xml:space="preserve">[Quarterly]</w:t>
            </w:r>
          </w:p>
        </w:tc>
        <w:tc>
          <w:tcPr>
            <w:tcW w:type="dxa" w:w="1500"/>
            <w:tcMar>
              <w:top w:type="dxa" w:w="60"/>
              <w:left w:type="dxa" w:w="80"/>
              <w:bottom w:type="dxa" w:w="60"/>
              <w:right w:type="dxa" w:w="80"/>
            </w:tcMar>
          </w:tcPr>
          <w:p>
            <w:r>
              <w:rPr>
                <w:b w:val="false"/>
                <w:bCs w:val="false"/>
                <w:i w:val="false"/>
                <w:iCs w:val="false"/>
                <w:sz w:val="20"/>
                <w:szCs w:val="20"/>
              </w:rPr>
              <w:t xml:space="preserve">[Office manager]</w:t>
            </w:r>
          </w:p>
        </w:tc>
        <w:tc>
          <w:tcPr>
            <w:tcW w:type="dxa" w:w="1900"/>
            <w:tcMar>
              <w:top w:type="dxa" w:w="60"/>
              <w:left w:type="dxa" w:w="80"/>
              <w:bottom w:type="dxa" w:w="60"/>
              <w:right w:type="dxa" w:w="80"/>
            </w:tcMar>
          </w:tcPr>
          <w:p>
            <w:r>
              <w:rPr>
                <w:b w:val="false"/>
                <w:bCs w:val="false"/>
                <w:i w:val="false"/>
                <w:iCs w:val="false"/>
                <w:sz w:val="20"/>
                <w:szCs w:val="20"/>
              </w:rPr>
              <w:t xml:space="preserve">[Audit sheet]</w:t>
            </w:r>
          </w:p>
        </w:tc>
      </w:tr>
      <w:tr>
        <w:trPr>
          <w:cantSplit/>
        </w:trPr>
        <w:tc>
          <w:tcPr>
            <w:tcW w:type="dxa" w:w="2500"/>
            <w:tcMar>
              <w:top w:type="dxa" w:w="60"/>
              <w:left w:type="dxa" w:w="80"/>
              <w:bottom w:type="dxa" w:w="60"/>
              <w:right w:type="dxa" w:w="80"/>
            </w:tcMar>
          </w:tcPr>
          <w:p>
            <w:r>
              <w:rPr>
                <w:b w:val="false"/>
                <w:bCs w:val="false"/>
                <w:i w:val="false"/>
                <w:iCs w:val="false"/>
                <w:sz w:val="20"/>
                <w:szCs w:val="20"/>
              </w:rPr>
              <w:t xml:space="preserve">Policies and procedures</w:t>
            </w:r>
          </w:p>
        </w:tc>
        <w:tc>
          <w:tcPr>
            <w:tcW w:type="dxa" w:w="3266"/>
            <w:tcMar>
              <w:top w:type="dxa" w:w="60"/>
              <w:left w:type="dxa" w:w="80"/>
              <w:bottom w:type="dxa" w:w="60"/>
              <w:right w:type="dxa" w:w="80"/>
            </w:tcMar>
          </w:tcPr>
          <w:p>
            <w:r>
              <w:rPr>
                <w:b w:val="false"/>
                <w:bCs w:val="false"/>
                <w:i w:val="false"/>
                <w:iCs w:val="false"/>
                <w:sz w:val="20"/>
                <w:szCs w:val="20"/>
              </w:rPr>
              <w:t xml:space="preserve">Review dates tracked; reviewed after any change in law or guidance</w:t>
            </w:r>
          </w:p>
        </w:tc>
        <w:tc>
          <w:tcPr>
            <w:tcW w:type="dxa" w:w="1300"/>
            <w:tcMar>
              <w:top w:type="dxa" w:w="60"/>
              <w:left w:type="dxa" w:w="80"/>
              <w:bottom w:type="dxa" w:w="60"/>
              <w:right w:type="dxa" w:w="80"/>
            </w:tcMar>
          </w:tcPr>
          <w:p>
            <w:r>
              <w:rPr>
                <w:b w:val="false"/>
                <w:bCs w:val="false"/>
                <w:i w:val="false"/>
                <w:iCs w:val="false"/>
                <w:sz w:val="20"/>
                <w:szCs w:val="20"/>
              </w:rPr>
              <w:t xml:space="preserve">[Annually]</w:t>
            </w:r>
          </w:p>
        </w:tc>
        <w:tc>
          <w:tcPr>
            <w:tcW w:type="dxa" w:w="1500"/>
            <w:tcMar>
              <w:top w:type="dxa" w:w="60"/>
              <w:left w:type="dxa" w:w="80"/>
              <w:bottom w:type="dxa" w:w="60"/>
              <w:right w:type="dxa" w:w="80"/>
            </w:tcMar>
          </w:tcPr>
          <w:p>
            <w:r>
              <w:rPr>
                <w:b w:val="false"/>
                <w:bCs w:val="false"/>
                <w:i w:val="false"/>
                <w:iCs w:val="false"/>
                <w:sz w:val="20"/>
                <w:szCs w:val="20"/>
              </w:rPr>
              <w:t xml:space="preserve">[Registered manager]</w:t>
            </w:r>
          </w:p>
        </w:tc>
        <w:tc>
          <w:tcPr>
            <w:tcW w:type="dxa" w:w="1900"/>
            <w:tcMar>
              <w:top w:type="dxa" w:w="60"/>
              <w:left w:type="dxa" w:w="80"/>
              <w:bottom w:type="dxa" w:w="60"/>
              <w:right w:type="dxa" w:w="80"/>
            </w:tcMar>
          </w:tcPr>
          <w:p>
            <w:r>
              <w:rPr>
                <w:b w:val="false"/>
                <w:bCs w:val="false"/>
                <w:i w:val="false"/>
                <w:iCs w:val="false"/>
                <w:sz w:val="20"/>
                <w:szCs w:val="20"/>
              </w:rPr>
              <w:t xml:space="preserve">[Policy register]</w:t>
            </w:r>
          </w:p>
        </w:tc>
      </w:tr>
    </w:tbl>
    <w:p>
      <w:pPr>
        <w:pStyle w:val="Heading2"/>
        <w:spacing w:after="100" w:before="220"/>
      </w:pPr>
      <w:r>
        <w:t xml:space="preserve">6. Risk management</w:t>
      </w:r>
    </w:p>
    <w:p>
      <w:pPr>
        <w:spacing w:after="100"/>
      </w:pPr>
      <w:r>
        <w:rPr>
          <w:b w:val="false"/>
          <w:bCs w:val="false"/>
          <w:i w:val="false"/>
          <w:iCs w:val="false"/>
          <w:sz w:val="21"/>
          <w:szCs w:val="21"/>
        </w:rPr>
        <w:t xml:space="preserve">We keep a risk register covering risks to people, staff and the service (for example lone working, missed visits, medicines, staffing, safeguarding, business continuity). Each risk has an owner, controls and a review date. New risks are added when they arise, for example when we take on a complex package. The provider reviews the register [quarterly].</w:t>
      </w:r>
    </w:p>
    <w:p>
      <w:pPr>
        <w:pStyle w:val="Heading2"/>
        <w:spacing w:after="100" w:before="220"/>
      </w:pPr>
      <w:r>
        <w:t xml:space="preserve">7. Seeking and acting on feedback</w:t>
      </w:r>
    </w:p>
    <w:p>
      <w:pPr>
        <w:spacing w:after="100"/>
      </w:pPr>
      <w:r>
        <w:rPr>
          <w:b w:val="false"/>
          <w:bCs w:val="false"/>
          <w:i w:val="false"/>
          <w:iCs w:val="false"/>
          <w:sz w:val="21"/>
          <w:szCs w:val="21"/>
        </w:rPr>
        <w:t xml:space="preserve">We ask people who use the service, their families, staff, visiting professionals and commissioners what they think, and record what we did in response. We tell people what changed as a result.</w:t>
      </w:r>
    </w:p>
    <w:p>
      <w:pPr>
        <w:pStyle w:val="Heading2"/>
        <w:spacing w:after="100" w:before="220"/>
      </w:pPr>
      <w:r>
        <w:t xml:space="preserve">8. Records</w:t>
      </w:r>
    </w:p>
    <w:p>
      <w:pPr>
        <w:spacing w:after="100"/>
      </w:pPr>
      <w:r>
        <w:rPr>
          <w:b w:val="false"/>
          <w:bCs w:val="false"/>
          <w:i w:val="false"/>
          <w:iCs w:val="false"/>
          <w:sz w:val="21"/>
          <w:szCs w:val="21"/>
        </w:rPr>
        <w:t xml:space="preserve">Records are accurate, complete and contemporaneous, held securely and kept in line with data protection law. We check records in audits. Where records are digital, access is limited to those who need it.</w:t>
      </w:r>
    </w:p>
    <w:p>
      <w:pPr>
        <w:pStyle w:val="Heading2"/>
        <w:spacing w:after="100" w:before="220"/>
      </w:pPr>
      <w:r>
        <w:t xml:space="preserve">9. Incidents, complaints, safeguarding and notifications</w:t>
      </w:r>
    </w:p>
    <w:p>
      <w:pPr>
        <w:spacing w:after="100"/>
      </w:pPr>
      <w:r>
        <w:rPr>
          <w:b w:val="false"/>
          <w:bCs w:val="false"/>
          <w:i w:val="false"/>
          <w:iCs w:val="false"/>
          <w:sz w:val="21"/>
          <w:szCs w:val="21"/>
        </w:rPr>
        <w:t xml:space="preserve">Staff report incidents, complaints and concerns the same day. The registered manager reviews each one, decides the action, makes any statutory notification to CQC, referral to the local authority safeguarding team or duty of candour response required, and records the learning. Patterns are reviewed at the governance meeting.</w:t>
      </w:r>
    </w:p>
    <w:p>
      <w:pPr>
        <w:pStyle w:val="Heading2"/>
        <w:spacing w:after="100" w:before="220"/>
      </w:pPr>
      <w:r>
        <w:t xml:space="preserve">10. Action planning and escalation</w:t>
      </w:r>
    </w:p>
    <w:p>
      <w:pPr>
        <w:spacing w:after="100"/>
      </w:pPr>
      <w:r>
        <w:rPr>
          <w:b w:val="false"/>
          <w:bCs w:val="false"/>
          <w:i w:val="false"/>
          <w:iCs w:val="false"/>
          <w:sz w:val="21"/>
          <w:szCs w:val="21"/>
        </w:rPr>
        <w:t xml:space="preserve">Every finding goes on the action log with an owner, a due date and the evidence that will show it is done. The registered manager reviews overdue actions weekly. Anything overdue by more than [14] days, or any serious risk, is escalated to the nominated individual and recorded.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600"/>
        <w:gridCol w:w="2600"/>
        <w:gridCol w:w="2600"/>
        <w:gridCol w:w="1100"/>
        <w:gridCol w:w="900"/>
        <w:gridCol w:w="900"/>
        <w:gridCol w:w="1766"/>
      </w:tblGrid>
      <w:tr>
        <w:trPr>
          <w:tblHeader/>
        </w:trPr>
        <w:tc>
          <w:tcPr>
            <w:tcW w:type="dxa" w:w="600"/>
            <w:shd w:fill="4C1D95" w:color="auto" w:val="clear"/>
            <w:tcMar>
              <w:top w:type="dxa" w:w="60"/>
              <w:left w:type="dxa" w:w="80"/>
              <w:bottom w:type="dxa" w:w="60"/>
              <w:right w:type="dxa" w:w="80"/>
            </w:tcMar>
          </w:tcPr>
          <w:p>
            <w:r>
              <w:rPr>
                <w:b/>
                <w:bCs/>
                <w:i w:val="false"/>
                <w:iCs w:val="false"/>
                <w:color w:val="FFFFFF"/>
                <w:sz w:val="20"/>
                <w:szCs w:val="20"/>
              </w:rPr>
              <w:t xml:space="preserve">Ref</w:t>
            </w:r>
          </w:p>
        </w:tc>
        <w:tc>
          <w:tcPr>
            <w:tcW w:type="dxa" w:w="2600"/>
            <w:shd w:fill="4C1D95" w:color="auto" w:val="clear"/>
            <w:tcMar>
              <w:top w:type="dxa" w:w="60"/>
              <w:left w:type="dxa" w:w="80"/>
              <w:bottom w:type="dxa" w:w="60"/>
              <w:right w:type="dxa" w:w="80"/>
            </w:tcMar>
          </w:tcPr>
          <w:p>
            <w:r>
              <w:rPr>
                <w:b/>
                <w:bCs/>
                <w:i w:val="false"/>
                <w:iCs w:val="false"/>
                <w:color w:val="FFFFFF"/>
                <w:sz w:val="20"/>
                <w:szCs w:val="20"/>
              </w:rPr>
              <w:t xml:space="preserve">Finding and source</w:t>
            </w:r>
          </w:p>
        </w:tc>
        <w:tc>
          <w:tcPr>
            <w:tcW w:type="dxa" w:w="2600"/>
            <w:shd w:fill="4C1D95" w:color="auto" w:val="clear"/>
            <w:tcMar>
              <w:top w:type="dxa" w:w="60"/>
              <w:left w:type="dxa" w:w="80"/>
              <w:bottom w:type="dxa" w:w="60"/>
              <w:right w:type="dxa" w:w="80"/>
            </w:tcMar>
          </w:tcPr>
          <w:p>
            <w:r>
              <w:rPr>
                <w:b/>
                <w:bCs/>
                <w:i w:val="false"/>
                <w:iCs w:val="false"/>
                <w:color w:val="FFFFFF"/>
                <w:sz w:val="20"/>
                <w:szCs w:val="20"/>
              </w:rPr>
              <w:t xml:space="preserve">Action</w:t>
            </w:r>
          </w:p>
        </w:tc>
        <w:tc>
          <w:tcPr>
            <w:tcW w:type="dxa" w:w="1100"/>
            <w:shd w:fill="4C1D95" w:color="auto" w:val="clear"/>
            <w:tcMar>
              <w:top w:type="dxa" w:w="60"/>
              <w:left w:type="dxa" w:w="80"/>
              <w:bottom w:type="dxa" w:w="60"/>
              <w:right w:type="dxa" w:w="80"/>
            </w:tcMar>
          </w:tcPr>
          <w:p>
            <w:r>
              <w:rPr>
                <w:b/>
                <w:bCs/>
                <w:i w:val="false"/>
                <w:iCs w:val="false"/>
                <w:color w:val="FFFFFF"/>
                <w:sz w:val="20"/>
                <w:szCs w:val="20"/>
              </w:rPr>
              <w:t xml:space="preserve">Owner</w:t>
            </w:r>
          </w:p>
        </w:tc>
        <w:tc>
          <w:tcPr>
            <w:tcW w:type="dxa" w:w="900"/>
            <w:shd w:fill="4C1D95" w:color="auto" w:val="clear"/>
            <w:tcMar>
              <w:top w:type="dxa" w:w="60"/>
              <w:left w:type="dxa" w:w="80"/>
              <w:bottom w:type="dxa" w:w="60"/>
              <w:right w:type="dxa" w:w="80"/>
            </w:tcMar>
          </w:tcPr>
          <w:p>
            <w:r>
              <w:rPr>
                <w:b/>
                <w:bCs/>
                <w:i w:val="false"/>
                <w:iCs w:val="false"/>
                <w:color w:val="FFFFFF"/>
                <w:sz w:val="20"/>
                <w:szCs w:val="20"/>
              </w:rPr>
              <w:t xml:space="preserve">Due</w:t>
            </w:r>
          </w:p>
        </w:tc>
        <w:tc>
          <w:tcPr>
            <w:tcW w:type="dxa" w:w="900"/>
            <w:shd w:fill="4C1D95" w:color="auto" w:val="clear"/>
            <w:tcMar>
              <w:top w:type="dxa" w:w="60"/>
              <w:left w:type="dxa" w:w="80"/>
              <w:bottom w:type="dxa" w:w="60"/>
              <w:right w:type="dxa" w:w="80"/>
            </w:tcMar>
          </w:tcPr>
          <w:p>
            <w:r>
              <w:rPr>
                <w:b/>
                <w:bCs/>
                <w:i w:val="false"/>
                <w:iCs w:val="false"/>
                <w:color w:val="FFFFFF"/>
                <w:sz w:val="20"/>
                <w:szCs w:val="20"/>
              </w:rPr>
              <w:t xml:space="preserve">Status</w:t>
            </w:r>
          </w:p>
        </w:tc>
        <w:tc>
          <w:tcPr>
            <w:tcW w:type="dxa" w:w="1766"/>
            <w:shd w:fill="4C1D95" w:color="auto" w:val="clear"/>
            <w:tcMar>
              <w:top w:type="dxa" w:w="60"/>
              <w:left w:type="dxa" w:w="80"/>
              <w:bottom w:type="dxa" w:w="60"/>
              <w:right w:type="dxa" w:w="80"/>
            </w:tcMar>
          </w:tcPr>
          <w:p>
            <w:r>
              <w:rPr>
                <w:b/>
                <w:bCs/>
                <w:i w:val="false"/>
                <w:iCs w:val="false"/>
                <w:color w:val="FFFFFF"/>
                <w:sz w:val="20"/>
                <w:szCs w:val="20"/>
              </w:rPr>
              <w:t xml:space="preserve">Evidence of completion</w:t>
            </w:r>
          </w:p>
        </w:tc>
      </w:tr>
      <w:tr>
        <w:trPr>
          <w:cantSplit/>
        </w:trPr>
        <w:tc>
          <w:tcPr>
            <w:tcW w:type="dxa" w:w="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17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17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17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17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1766"/>
            <w:tcMar>
              <w:top w:type="dxa" w:w="60"/>
              <w:left w:type="dxa" w:w="80"/>
              <w:bottom w:type="dxa" w:w="60"/>
              <w:right w:type="dxa" w:w="80"/>
            </w:tcMar>
          </w:tcPr>
          <w:p>
            <w:r>
              <w:rPr>
                <w:b w:val="false"/>
                <w:bCs w:val="false"/>
                <w:i w:val="false"/>
                <w:iCs w:val="false"/>
                <w:sz w:val="20"/>
                <w:szCs w:val="20"/>
              </w:rPr>
              <w:t xml:space="preserve"/>
            </w:r>
          </w:p>
        </w:tc>
      </w:tr>
      <w:tr>
        <w:trPr>
          <w:cantSplit/>
        </w:trPr>
        <w:tc>
          <w:tcPr>
            <w:tcW w:type="dxa" w:w="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2600"/>
            <w:tcMar>
              <w:top w:type="dxa" w:w="60"/>
              <w:left w:type="dxa" w:w="80"/>
              <w:bottom w:type="dxa" w:w="60"/>
              <w:right w:type="dxa" w:w="80"/>
            </w:tcMar>
          </w:tcPr>
          <w:p>
            <w:r>
              <w:rPr>
                <w:b w:val="false"/>
                <w:bCs w:val="false"/>
                <w:i w:val="false"/>
                <w:iCs w:val="false"/>
                <w:sz w:val="20"/>
                <w:szCs w:val="20"/>
              </w:rPr>
              <w:t xml:space="preserve"/>
            </w:r>
          </w:p>
        </w:tc>
        <w:tc>
          <w:tcPr>
            <w:tcW w:type="dxa" w:w="11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900"/>
            <w:tcMar>
              <w:top w:type="dxa" w:w="60"/>
              <w:left w:type="dxa" w:w="80"/>
              <w:bottom w:type="dxa" w:w="60"/>
              <w:right w:type="dxa" w:w="80"/>
            </w:tcMar>
          </w:tcPr>
          <w:p>
            <w:r>
              <w:rPr>
                <w:b w:val="false"/>
                <w:bCs w:val="false"/>
                <w:i w:val="false"/>
                <w:iCs w:val="false"/>
                <w:sz w:val="20"/>
                <w:szCs w:val="20"/>
              </w:rPr>
              <w:t xml:space="preserve"/>
            </w:r>
          </w:p>
        </w:tc>
        <w:tc>
          <w:tcPr>
            <w:tcW w:type="dxa" w:w="1766"/>
            <w:tcMar>
              <w:top w:type="dxa" w:w="60"/>
              <w:left w:type="dxa" w:w="80"/>
              <w:bottom w:type="dxa" w:w="60"/>
              <w:right w:type="dxa" w:w="80"/>
            </w:tcMar>
          </w:tcPr>
          <w:p>
            <w:r>
              <w:rPr>
                <w:b w:val="false"/>
                <w:bCs w:val="false"/>
                <w:i w:val="false"/>
                <w:iCs w:val="false"/>
                <w:sz w:val="20"/>
                <w:szCs w:val="20"/>
              </w:rPr>
              <w:t xml:space="preserve"/>
            </w:r>
          </w:p>
        </w:tc>
      </w:tr>
    </w:tbl>
    <w:p>
      <w:pPr>
        <w:pStyle w:val="Heading2"/>
        <w:spacing w:after="100" w:before="220"/>
      </w:pPr>
      <w:r>
        <w:t xml:space="preserve">11. Information to the provider and board</w:t>
      </w:r>
    </w:p>
    <w:p>
      <w:pPr>
        <w:spacing w:after="100"/>
      </w:pPr>
      <w:r>
        <w:rPr>
          <w:b w:val="false"/>
          <w:bCs w:val="false"/>
          <w:i w:val="false"/>
          <w:iCs w:val="false"/>
          <w:sz w:val="21"/>
          <w:szCs w:val="21"/>
        </w:rPr>
        <w:t xml:space="preserve">The registered manager sends a governance report each month. Suggested contents: audit results and trends; late and missed visits; incidents, safeguarding and complaints with learning; medicines errors; training and supervision compliance; staffing, vacancies and agency use; feedback; open actions and overdue actions; risks; notifications made; CQC contact. The board records its questions and decisions.</w:t>
      </w:r>
    </w:p>
    <w:p>
      <w:pPr>
        <w:pStyle w:val="Heading2"/>
        <w:spacing w:after="100" w:before="220"/>
      </w:pPr>
      <w:r>
        <w:t xml:space="preserve">12. Review of this policy</w:t>
      </w:r>
    </w:p>
    <w:p>
      <w:pPr>
        <w:spacing w:after="100"/>
      </w:pPr>
      <w:r>
        <w:rPr>
          <w:b w:val="false"/>
          <w:bCs w:val="false"/>
          <w:i w:val="false"/>
          <w:iCs w:val="false"/>
          <w:sz w:val="21"/>
          <w:szCs w:val="21"/>
        </w:rPr>
        <w:t xml:space="preserve">This policy is reviewed [every 12 months] and after any significant change in law, CQC guidance or our service. Review dates are tracked in our policy register.</w:t>
      </w:r>
    </w:p>
    <w:p>
      <w:pPr>
        <w:spacing w:after="100"/>
      </w:pPr>
      <w:r>
        <w:rPr>
          <w:b w:val="false"/>
          <w:bCs w:val="false"/>
          <w:i w:val="false"/>
          <w:iCs w:val="false"/>
          <w:sz w:val="21"/>
          <w:szCs w:val="21"/>
        </w:rPr>
        <w:t xml:space="preserve">Policy owner: [name, role]     Version: [1.0]     Date approved: [date]     Next review: [date]     Approved by: [name]</w:t>
      </w:r>
    </w:p>
    <w:p>
      <w:pPr>
        <w:pStyle w:val="Heading2"/>
        <w:spacing w:after="100" w:before="220"/>
      </w:pPr>
      <w:r>
        <w:t xml:space="preserve">Appendix A: Governance calendar (suggested)</w:t>
      </w:r>
    </w:p>
    <w:tbl>
      <w:tblPr>
        <w:tblW w:type="dxa" w:w="10466"/>
        <w:tblBorders>
          <w:top w:val="single" w:color="auto" w:sz="4"/>
          <w:left w:val="single" w:color="auto" w:sz="4"/>
          <w:bottom w:val="single" w:color="auto" w:sz="4"/>
          <w:right w:val="single" w:color="auto" w:sz="4"/>
          <w:insideH w:val="single" w:color="auto" w:sz="4"/>
          <w:insideV w:val="single" w:color="auto" w:sz="4"/>
        </w:tblBorders>
      </w:tblPr>
      <w:tblGrid>
        <w:gridCol w:w="2400"/>
        <w:gridCol w:w="8066"/>
      </w:tblGrid>
      <w:tr>
        <w:trPr>
          <w:tblHeader/>
        </w:trPr>
        <w:tc>
          <w:tcPr>
            <w:tcW w:type="dxa" w:w="2400"/>
            <w:shd w:fill="4C1D95" w:color="auto" w:val="clear"/>
            <w:tcMar>
              <w:top w:type="dxa" w:w="60"/>
              <w:left w:type="dxa" w:w="80"/>
              <w:bottom w:type="dxa" w:w="60"/>
              <w:right w:type="dxa" w:w="80"/>
            </w:tcMar>
          </w:tcPr>
          <w:p>
            <w:r>
              <w:rPr>
                <w:b/>
                <w:bCs/>
                <w:i w:val="false"/>
                <w:iCs w:val="false"/>
                <w:color w:val="FFFFFF"/>
                <w:sz w:val="20"/>
                <w:szCs w:val="20"/>
              </w:rPr>
              <w:t xml:space="preserve">When</w:t>
            </w:r>
          </w:p>
        </w:tc>
        <w:tc>
          <w:tcPr>
            <w:tcW w:type="dxa" w:w="8066"/>
            <w:shd w:fill="4C1D95" w:color="auto" w:val="clear"/>
            <w:tcMar>
              <w:top w:type="dxa" w:w="60"/>
              <w:left w:type="dxa" w:w="80"/>
              <w:bottom w:type="dxa" w:w="60"/>
              <w:right w:type="dxa" w:w="80"/>
            </w:tcMar>
          </w:tcPr>
          <w:p>
            <w:r>
              <w:rPr>
                <w:b/>
                <w:bCs/>
                <w:i w:val="false"/>
                <w:iCs w:val="false"/>
                <w:color w:val="FFFFFF"/>
                <w:sz w:val="20"/>
                <w:szCs w:val="20"/>
              </w:rPr>
              <w:t xml:space="preserve">What happens</w:t>
            </w:r>
          </w:p>
        </w:tc>
      </w:tr>
      <w:tr>
        <w:trPr>
          <w:cantSplit/>
        </w:trPr>
        <w:tc>
          <w:tcPr>
            <w:tcW w:type="dxa" w:w="2400"/>
            <w:shd w:fill="F3F0FA" w:color="auto" w:val="clear"/>
            <w:tcMar>
              <w:top w:type="dxa" w:w="60"/>
              <w:left w:type="dxa" w:w="80"/>
              <w:bottom w:type="dxa" w:w="60"/>
              <w:right w:type="dxa" w:w="80"/>
            </w:tcMar>
          </w:tcPr>
          <w:p>
            <w:r>
              <w:rPr>
                <w:b/>
                <w:bCs/>
                <w:i w:val="false"/>
                <w:iCs w:val="false"/>
                <w:sz w:val="20"/>
                <w:szCs w:val="20"/>
              </w:rPr>
              <w:t xml:space="preserve">Weekly</w:t>
            </w:r>
          </w:p>
        </w:tc>
        <w:tc>
          <w:tcPr>
            <w:tcW w:type="dxa" w:w="8066"/>
            <w:tcMar>
              <w:top w:type="dxa" w:w="60"/>
              <w:left w:type="dxa" w:w="80"/>
              <w:bottom w:type="dxa" w:w="60"/>
              <w:right w:type="dxa" w:w="80"/>
            </w:tcMar>
          </w:tcPr>
          <w:p>
            <w:r>
              <w:rPr>
                <w:b w:val="false"/>
                <w:bCs w:val="false"/>
                <w:i w:val="false"/>
                <w:iCs w:val="false"/>
                <w:sz w:val="20"/>
                <w:szCs w:val="20"/>
              </w:rPr>
              <w:t xml:space="preserve">Check late and missed visits; review overdue actions; review new incidents, complaints and safeguarding concerns</w:t>
            </w:r>
          </w:p>
        </w:tc>
      </w:tr>
      <w:tr>
        <w:trPr>
          <w:cantSplit/>
        </w:trPr>
        <w:tc>
          <w:tcPr>
            <w:tcW w:type="dxa" w:w="2400"/>
            <w:shd w:fill="F3F0FA" w:color="auto" w:val="clear"/>
            <w:tcMar>
              <w:top w:type="dxa" w:w="60"/>
              <w:left w:type="dxa" w:w="80"/>
              <w:bottom w:type="dxa" w:w="60"/>
              <w:right w:type="dxa" w:w="80"/>
            </w:tcMar>
          </w:tcPr>
          <w:p>
            <w:r>
              <w:rPr>
                <w:b/>
                <w:bCs/>
                <w:i w:val="false"/>
                <w:iCs w:val="false"/>
                <w:sz w:val="20"/>
                <w:szCs w:val="20"/>
              </w:rPr>
              <w:t xml:space="preserve">Monthly</w:t>
            </w:r>
          </w:p>
        </w:tc>
        <w:tc>
          <w:tcPr>
            <w:tcW w:type="dxa" w:w="8066"/>
            <w:tcMar>
              <w:top w:type="dxa" w:w="60"/>
              <w:left w:type="dxa" w:w="80"/>
              <w:bottom w:type="dxa" w:w="60"/>
              <w:right w:type="dxa" w:w="80"/>
            </w:tcMar>
          </w:tcPr>
          <w:p>
            <w:r>
              <w:rPr>
                <w:b w:val="false"/>
                <w:bCs w:val="false"/>
                <w:i w:val="false"/>
                <w:iCs w:val="false"/>
                <w:sz w:val="20"/>
                <w:szCs w:val="20"/>
              </w:rPr>
              <w:t xml:space="preserve">Team governance meeting; audits (care plans, medicines, records, training and supervision); governance report to the provider</w:t>
            </w:r>
          </w:p>
        </w:tc>
      </w:tr>
      <w:tr>
        <w:trPr>
          <w:cantSplit/>
        </w:trPr>
        <w:tc>
          <w:tcPr>
            <w:tcW w:type="dxa" w:w="2400"/>
            <w:shd w:fill="F3F0FA" w:color="auto" w:val="clear"/>
            <w:tcMar>
              <w:top w:type="dxa" w:w="60"/>
              <w:left w:type="dxa" w:w="80"/>
              <w:bottom w:type="dxa" w:w="60"/>
              <w:right w:type="dxa" w:w="80"/>
            </w:tcMar>
          </w:tcPr>
          <w:p>
            <w:r>
              <w:rPr>
                <w:b/>
                <w:bCs/>
                <w:i w:val="false"/>
                <w:iCs w:val="false"/>
                <w:sz w:val="20"/>
                <w:szCs w:val="20"/>
              </w:rPr>
              <w:t xml:space="preserve">Quarterly</w:t>
            </w:r>
          </w:p>
        </w:tc>
        <w:tc>
          <w:tcPr>
            <w:tcW w:type="dxa" w:w="8066"/>
            <w:tcMar>
              <w:top w:type="dxa" w:w="60"/>
              <w:left w:type="dxa" w:w="80"/>
              <w:bottom w:type="dxa" w:w="60"/>
              <w:right w:type="dxa" w:w="80"/>
            </w:tcMar>
          </w:tcPr>
          <w:p>
            <w:r>
              <w:rPr>
                <w:b w:val="false"/>
                <w:bCs w:val="false"/>
                <w:i w:val="false"/>
                <w:iCs w:val="false"/>
                <w:sz w:val="20"/>
                <w:szCs w:val="20"/>
              </w:rPr>
              <w:t xml:space="preserve">Provider / board review; feedback survey; recruitment file audit; risk register review</w:t>
            </w:r>
          </w:p>
        </w:tc>
      </w:tr>
      <w:tr>
        <w:trPr>
          <w:cantSplit/>
        </w:trPr>
        <w:tc>
          <w:tcPr>
            <w:tcW w:type="dxa" w:w="2400"/>
            <w:shd w:fill="F3F0FA" w:color="auto" w:val="clear"/>
            <w:tcMar>
              <w:top w:type="dxa" w:w="60"/>
              <w:left w:type="dxa" w:w="80"/>
              <w:bottom w:type="dxa" w:w="60"/>
              <w:right w:type="dxa" w:w="80"/>
            </w:tcMar>
          </w:tcPr>
          <w:p>
            <w:r>
              <w:rPr>
                <w:b/>
                <w:bCs/>
                <w:i w:val="false"/>
                <w:iCs w:val="false"/>
                <w:sz w:val="20"/>
                <w:szCs w:val="20"/>
              </w:rPr>
              <w:t xml:space="preserve">Every six months</w:t>
            </w:r>
          </w:p>
        </w:tc>
        <w:tc>
          <w:tcPr>
            <w:tcW w:type="dxa" w:w="8066"/>
            <w:tcMar>
              <w:top w:type="dxa" w:w="60"/>
              <w:left w:type="dxa" w:w="80"/>
              <w:bottom w:type="dxa" w:w="60"/>
              <w:right w:type="dxa" w:w="80"/>
            </w:tcMar>
          </w:tcPr>
          <w:p>
            <w:r>
              <w:rPr>
                <w:b w:val="false"/>
                <w:bCs w:val="false"/>
                <w:i w:val="false"/>
                <w:iCs w:val="false"/>
                <w:sz w:val="20"/>
                <w:szCs w:val="20"/>
              </w:rPr>
              <w:t xml:space="preserve">Mock inspection against the key questions; review audit schedule</w:t>
            </w:r>
          </w:p>
        </w:tc>
      </w:tr>
      <w:tr>
        <w:trPr>
          <w:cantSplit/>
        </w:trPr>
        <w:tc>
          <w:tcPr>
            <w:tcW w:type="dxa" w:w="2400"/>
            <w:shd w:fill="F3F0FA" w:color="auto" w:val="clear"/>
            <w:tcMar>
              <w:top w:type="dxa" w:w="60"/>
              <w:left w:type="dxa" w:w="80"/>
              <w:bottom w:type="dxa" w:w="60"/>
              <w:right w:type="dxa" w:w="80"/>
            </w:tcMar>
          </w:tcPr>
          <w:p>
            <w:r>
              <w:rPr>
                <w:b/>
                <w:bCs/>
                <w:i w:val="false"/>
                <w:iCs w:val="false"/>
                <w:sz w:val="20"/>
                <w:szCs w:val="20"/>
              </w:rPr>
              <w:t xml:space="preserve">Annually</w:t>
            </w:r>
          </w:p>
        </w:tc>
        <w:tc>
          <w:tcPr>
            <w:tcW w:type="dxa" w:w="8066"/>
            <w:tcMar>
              <w:top w:type="dxa" w:w="60"/>
              <w:left w:type="dxa" w:w="80"/>
              <w:bottom w:type="dxa" w:w="60"/>
              <w:right w:type="dxa" w:w="80"/>
            </w:tcMar>
          </w:tcPr>
          <w:p>
            <w:r>
              <w:rPr>
                <w:b w:val="false"/>
                <w:bCs w:val="false"/>
                <w:i w:val="false"/>
                <w:iCs w:val="false"/>
                <w:sz w:val="20"/>
                <w:szCs w:val="20"/>
              </w:rPr>
              <w:t xml:space="preserve">Policy review; appraisal round; review of this governance framework</w:t>
            </w:r>
          </w:p>
        </w:tc>
      </w:tr>
    </w:tbl>
    <w:sectPr>
      <w:pgSz w:w="11906" w:h="16838" w:orient="portrait"/>
      <w:pgMar w:top="720" w:right="720" w:bottom="720" w:left="72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00"/>
    </w:pPr>
  </w:style>
  <w:style w:type="paragraph" w:styleId="TOC3">
    <w:name w:val="toc 3"/>
    <w:basedOn w:val="Normal"/>
    <w:next w:val="Normal"/>
    <w:uiPriority w:val="39"/>
    <w:semiHidden/>
    <w:unhideWhenUsed/>
    <w:pPr>
      <w:spacing w:after="100"/>
      <w:ind w:left="400"/>
    </w:pPr>
  </w:style>
  <w:style w:type="paragraph" w:styleId="TOC4">
    <w:name w:val="toc 4"/>
    <w:basedOn w:val="Normal"/>
    <w:next w:val="Normal"/>
    <w:uiPriority w:val="39"/>
    <w:semiHidden/>
    <w:unhideWhenUsed/>
    <w:pPr>
      <w:spacing w:after="100"/>
      <w:ind w:left="600"/>
    </w:pPr>
  </w:style>
  <w:style w:type="paragraph" w:styleId="TOC5">
    <w:name w:val="toc 5"/>
    <w:basedOn w:val="Normal"/>
    <w:next w:val="Normal"/>
    <w:uiPriority w:val="39"/>
    <w:semiHidden/>
    <w:unhideWhenUsed/>
    <w:pPr>
      <w:spacing w:after="100"/>
      <w:ind w:left="800"/>
    </w:pPr>
  </w:style>
  <w:style w:type="paragraph" w:styleId="TOC6">
    <w:name w:val="toc 6"/>
    <w:basedOn w:val="Normal"/>
    <w:next w:val="Normal"/>
    <w:uiPriority w:val="39"/>
    <w:semiHidden/>
    <w:unhideWhenUsed/>
    <w:pPr>
      <w:spacing w:after="100"/>
      <w:ind w:left="1000"/>
    </w:pPr>
  </w:style>
  <w:style w:type="paragraph" w:styleId="TOC7">
    <w:name w:val="toc 7"/>
    <w:basedOn w:val="Normal"/>
    <w:next w:val="Normal"/>
    <w:uiPriority w:val="39"/>
    <w:semiHidden/>
    <w:unhideWhenUsed/>
    <w:pPr>
      <w:spacing w:after="100"/>
      <w:ind w:left="1200"/>
    </w:pPr>
  </w:style>
  <w:style w:type="paragraph" w:styleId="TOC8">
    <w:name w:val="toc 8"/>
    <w:basedOn w:val="Normal"/>
    <w:next w:val="Normal"/>
    <w:uiPriority w:val="39"/>
    <w:semiHidden/>
    <w:unhideWhenUsed/>
    <w:pPr>
      <w:spacing w:after="100"/>
      <w:ind w:left="1400"/>
    </w:pPr>
  </w:style>
  <w:style w:type="paragraph" w:styleId="TOC9">
    <w:name w:val="toc 9"/>
    <w:basedOn w:val="Normal"/>
    <w:next w:val="Normal"/>
    <w:uiPriority w:val="39"/>
    <w:semiHidden/>
    <w:unhideWhenUsed/>
    <w:pPr>
      <w:spacing w:after="100"/>
      <w:ind w:left="160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CQCLogic free domiciliary care governance policy template</dc:title>
  <dc:creator>CQCLogic</dc:creator>
  <cp:lastModifiedBy>Un-named</cp:lastModifiedBy>
  <cp:revision>1</cp:revision>
  <dcterms:created xsi:type="dcterms:W3CDTF">2026-10-25T09:31:31.149Z</dcterms:created>
  <dcterms:modified xsi:type="dcterms:W3CDTF">2026-10-25T09:31:31.149Z</dcterms:modified>
</cp:coreProperties>
</file>

<file path=docProps/custom.xml><?xml version="1.0" encoding="utf-8"?>
<Properties xmlns="http://schemas.openxmlformats.org/officeDocument/2006/custom-properties" xmlns:vt="http://schemas.openxmlformats.org/officeDocument/2006/docPropsVTypes"/>
</file>